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71"/>
        <w:gridCol w:w="4593"/>
        <w:gridCol w:w="3147"/>
      </w:tblGrid>
      <w:tr w:rsidR="004F60C1" w:rsidRPr="002A59A4" w14:paraId="4195A9FD" w14:textId="77777777" w:rsidTr="00A3206A">
        <w:trPr>
          <w:trHeight w:val="1975"/>
        </w:trPr>
        <w:tc>
          <w:tcPr>
            <w:tcW w:w="2671" w:type="dxa"/>
          </w:tcPr>
          <w:p w14:paraId="7E228F13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="Calibri" w:eastAsia="Calibri" w:hAnsi="Calibri" w:cs="Calibri"/>
                <w:color w:val="000000"/>
                <w:lang w:val="en-US"/>
              </w:rPr>
            </w:pPr>
            <w:bookmarkStart w:id="0" w:name="_GoBack"/>
            <w:bookmarkEnd w:id="0"/>
            <w:r w:rsidRPr="002A59A4">
              <w:rPr>
                <w:rFonts w:ascii="Calibri" w:eastAsia="Calibri" w:hAnsi="Calibri" w:cs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3637B3FC" wp14:editId="1200A54A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2"/>
          </w:tcPr>
          <w:p w14:paraId="0ED7D4A6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20"/>
                <w:lang w:val="en-US"/>
              </w:rPr>
            </w:pPr>
          </w:p>
          <w:p w14:paraId="0905AAD1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20"/>
                <w:lang w:val="en-US"/>
              </w:rPr>
            </w:pPr>
          </w:p>
          <w:p w14:paraId="3976C47B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14:paraId="1C5C7123" w14:textId="77777777" w:rsidR="004F60C1" w:rsidRPr="002A59A4" w:rsidRDefault="004F60C1" w:rsidP="00340D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14:paraId="216D0603" w14:textId="77777777" w:rsidR="004F60C1" w:rsidRPr="002A59A4" w:rsidRDefault="004F60C1" w:rsidP="00340D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8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b/>
                <w:color w:val="000000"/>
                <w:sz w:val="28"/>
                <w:szCs w:val="20"/>
                <w:lang w:val="ru-RU"/>
              </w:rPr>
              <w:t>Покрајински секретаријат за</w:t>
            </w:r>
          </w:p>
          <w:p w14:paraId="6E8C60B4" w14:textId="77777777" w:rsidR="004F60C1" w:rsidRPr="002A59A4" w:rsidRDefault="004F60C1" w:rsidP="00340D1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8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b/>
                <w:color w:val="000000"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14:paraId="1A66BB66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6"/>
                <w:szCs w:val="16"/>
                <w:lang w:val="ru-RU"/>
              </w:rPr>
            </w:pPr>
          </w:p>
          <w:p w14:paraId="72300202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6"/>
                <w:szCs w:val="16"/>
                <w:lang w:val="ru-RU"/>
              </w:rPr>
            </w:pPr>
          </w:p>
          <w:p w14:paraId="36C9EB48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ru-RU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14:paraId="7B53FA00" w14:textId="77777777" w:rsidR="004F60C1" w:rsidRPr="002A59A4" w:rsidRDefault="004F60C1" w:rsidP="00340D1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Т: +381 21 487 44 11; 456 721 F: +381 21 456 040  </w:t>
            </w:r>
          </w:p>
          <w:p w14:paraId="5FAAD1D3" w14:textId="77777777" w:rsidR="004F60C1" w:rsidRPr="002A59A4" w:rsidRDefault="004F60C1" w:rsidP="00340D1E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psp@vojvodina.gov.rs</w:t>
            </w:r>
          </w:p>
          <w:p w14:paraId="3740875C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0"/>
                <w:szCs w:val="10"/>
                <w:lang w:val="ru-RU"/>
              </w:rPr>
            </w:pPr>
            <w:r w:rsidRPr="002A59A4">
              <w:rPr>
                <w:rFonts w:ascii="Calibri" w:eastAsia="Calibri" w:hAnsi="Calibri" w:cs="Calibri"/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4F60C1" w:rsidRPr="002A59A4" w14:paraId="56AC975D" w14:textId="77777777" w:rsidTr="00A3206A">
        <w:trPr>
          <w:trHeight w:val="305"/>
        </w:trPr>
        <w:tc>
          <w:tcPr>
            <w:tcW w:w="2671" w:type="dxa"/>
          </w:tcPr>
          <w:p w14:paraId="25A73963" w14:textId="77777777" w:rsidR="004F60C1" w:rsidRPr="002A59A4" w:rsidRDefault="004F60C1" w:rsidP="00340D1E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="Calibri" w:eastAsia="Calibri" w:hAnsi="Calibri" w:cs="Calibri"/>
                <w:noProof/>
                <w:color w:val="000000"/>
                <w:lang w:val="ru-RU"/>
              </w:rPr>
            </w:pPr>
          </w:p>
        </w:tc>
        <w:tc>
          <w:tcPr>
            <w:tcW w:w="4593" w:type="dxa"/>
          </w:tcPr>
          <w:p w14:paraId="17791F5B" w14:textId="0A0E504B" w:rsidR="004F60C1" w:rsidRPr="00C04F81" w:rsidRDefault="004F60C1" w:rsidP="00C062F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sr-Latn-RS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БРОЈ: </w:t>
            </w:r>
            <w:r w:rsidR="00C062F4">
              <w:rPr>
                <w:sz w:val="19"/>
                <w:szCs w:val="19"/>
                <w:shd w:val="clear" w:color="auto" w:fill="FFFFFF"/>
              </w:rPr>
              <w:t>001715900 2</w:t>
            </w:r>
            <w:r w:rsidR="001E0D48">
              <w:rPr>
                <w:sz w:val="19"/>
                <w:szCs w:val="19"/>
                <w:shd w:val="clear" w:color="auto" w:fill="FFFFFF"/>
              </w:rPr>
              <w:t>025 09419 006 000 000 001 04 00</w:t>
            </w:r>
            <w:r w:rsidR="00C04F81">
              <w:rPr>
                <w:sz w:val="19"/>
                <w:szCs w:val="19"/>
                <w:shd w:val="clear" w:color="auto" w:fill="FFFFFF"/>
                <w:lang w:val="sr-Latn-RS"/>
              </w:rPr>
              <w:t>8</w:t>
            </w:r>
          </w:p>
        </w:tc>
        <w:tc>
          <w:tcPr>
            <w:tcW w:w="3147" w:type="dxa"/>
          </w:tcPr>
          <w:p w14:paraId="1CB4945E" w14:textId="50E05231" w:rsidR="004F60C1" w:rsidRPr="002A59A4" w:rsidRDefault="004F60C1" w:rsidP="008214F4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 xml:space="preserve">                  ДАТУМ:</w:t>
            </w:r>
            <w:r w:rsidR="00556544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796D33">
              <w:rPr>
                <w:rFonts w:ascii="Calibri" w:eastAsia="Calibri" w:hAnsi="Calibri" w:cs="Calibri"/>
                <w:color w:val="000000"/>
                <w:sz w:val="16"/>
                <w:szCs w:val="16"/>
                <w:lang w:val="sr-Latn-RS"/>
              </w:rPr>
              <w:t>30</w:t>
            </w: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.0</w:t>
            </w:r>
            <w:r w:rsidR="00C062F4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4</w:t>
            </w: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.202</w:t>
            </w:r>
            <w:r w:rsidR="00556544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5</w:t>
            </w:r>
            <w:r w:rsidRPr="002A59A4">
              <w:rPr>
                <w:rFonts w:ascii="Calibri" w:eastAsia="Calibri" w:hAnsi="Calibri" w:cs="Calibri"/>
                <w:color w:val="000000"/>
                <w:sz w:val="16"/>
                <w:szCs w:val="16"/>
                <w:lang w:val="sr-Cyrl-RS"/>
              </w:rPr>
              <w:t>. године</w:t>
            </w:r>
          </w:p>
        </w:tc>
      </w:tr>
    </w:tbl>
    <w:p w14:paraId="4461FC8D" w14:textId="268C21F6" w:rsidR="004F60C1" w:rsidRDefault="004F60C1" w:rsidP="004F60C1">
      <w:pPr>
        <w:spacing w:line="240" w:lineRule="auto"/>
        <w:jc w:val="both"/>
        <w:rPr>
          <w:rFonts w:ascii="Calibri" w:hAnsi="Calibri" w:cstheme="minorHAnsi"/>
          <w:sz w:val="20"/>
          <w:szCs w:val="20"/>
          <w:lang w:val="sr-Cyrl-RS"/>
        </w:rPr>
      </w:pPr>
    </w:p>
    <w:p w14:paraId="35EE1826" w14:textId="492451A0" w:rsidR="00556544" w:rsidRPr="00556544" w:rsidRDefault="00556544" w:rsidP="00556544">
      <w:pPr>
        <w:spacing w:line="240" w:lineRule="auto"/>
        <w:jc w:val="both"/>
        <w:rPr>
          <w:rFonts w:cstheme="minorHAnsi"/>
          <w:sz w:val="24"/>
          <w:szCs w:val="24"/>
          <w:lang w:val="sr-Cyrl-RS"/>
        </w:rPr>
      </w:pPr>
      <w:r w:rsidRPr="00556544">
        <w:rPr>
          <w:rFonts w:cstheme="minorHAnsi"/>
          <w:sz w:val="24"/>
          <w:szCs w:val="24"/>
          <w:lang w:val="sr-Cyrl-RS"/>
        </w:rPr>
        <w:t xml:space="preserve">На основу чл. 11  и 22. став 4.  Покрајинске скупштинске одлуке о буџету АП Војводине за 2025. годину („Службени лист АПВ”, бр. 57/24) у вези с Покрајинском скупштинском одлуком о програму заштите, уређења и коришћења пољопривредног земљишта на територији Аутономне покрајине Војводине у 2025. години, („Службени лист АПВ”, број </w:t>
      </w:r>
      <w:r w:rsidRPr="00556544">
        <w:rPr>
          <w:rFonts w:cstheme="minorHAnsi"/>
          <w:sz w:val="24"/>
          <w:szCs w:val="24"/>
          <w:lang w:val="sr-Latn-RS"/>
        </w:rPr>
        <w:t>5</w:t>
      </w:r>
      <w:r w:rsidRPr="00556544">
        <w:rPr>
          <w:rFonts w:cstheme="minorHAnsi"/>
          <w:sz w:val="24"/>
          <w:szCs w:val="24"/>
          <w:lang w:val="sr-Cyrl-RS"/>
        </w:rPr>
        <w:t>7/24), и Правилником о спровођењу конкурса које расписује Покрајински секретаријат за пољопривреду, водопривреду и шумарство</w:t>
      </w:r>
      <w:r w:rsidRPr="00556544">
        <w:rPr>
          <w:rFonts w:cstheme="minorHAnsi"/>
          <w:sz w:val="24"/>
          <w:szCs w:val="24"/>
          <w:lang w:val="sr-Latn-CS"/>
        </w:rPr>
        <w:t xml:space="preserve">(„Службени лист АП Војводине </w:t>
      </w:r>
      <w:r w:rsidRPr="00556544">
        <w:rPr>
          <w:rFonts w:cstheme="minorHAnsi"/>
          <w:sz w:val="24"/>
          <w:szCs w:val="24"/>
          <w:lang w:val="sr-Latn-RS"/>
        </w:rPr>
        <w:t xml:space="preserve">8/23, 56/23 </w:t>
      </w:r>
      <w:r w:rsidRPr="00556544">
        <w:rPr>
          <w:rFonts w:cstheme="minorHAnsi"/>
          <w:sz w:val="24"/>
          <w:szCs w:val="24"/>
          <w:lang w:val="sr-Cyrl-RS"/>
        </w:rPr>
        <w:t>и</w:t>
      </w:r>
      <w:r w:rsidR="001E0D48">
        <w:rPr>
          <w:rFonts w:cstheme="minorHAnsi"/>
          <w:sz w:val="24"/>
          <w:szCs w:val="24"/>
          <w:lang w:val="sr-Cyrl-RS"/>
        </w:rPr>
        <w:t xml:space="preserve"> </w:t>
      </w:r>
      <w:r w:rsidRPr="00556544">
        <w:rPr>
          <w:rFonts w:cstheme="minorHAnsi"/>
          <w:sz w:val="24"/>
          <w:szCs w:val="24"/>
          <w:lang w:val="sr-Cyrl-RS"/>
        </w:rPr>
        <w:t>17/24</w:t>
      </w:r>
      <w:r w:rsidRPr="00556544">
        <w:rPr>
          <w:rFonts w:cstheme="minorHAnsi"/>
          <w:sz w:val="24"/>
          <w:szCs w:val="24"/>
          <w:lang w:val="sr-Latn-CS"/>
        </w:rPr>
        <w:t>)</w:t>
      </w:r>
      <w:r w:rsidRPr="00556544">
        <w:rPr>
          <w:rFonts w:cstheme="minorHAnsi"/>
          <w:sz w:val="24"/>
          <w:szCs w:val="24"/>
          <w:lang w:val="sr-Cyrl-RS"/>
        </w:rPr>
        <w:t>, Покрајински секретаријат за пољопривреду, водопривреду и шумарство (у даљем тексту: Секретаријат) расписује</w:t>
      </w:r>
    </w:p>
    <w:p w14:paraId="00C0F35B" w14:textId="77777777" w:rsidR="007035B0" w:rsidRPr="00556544" w:rsidRDefault="007035B0" w:rsidP="006E154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56544">
        <w:rPr>
          <w:rFonts w:cstheme="minorHAnsi"/>
          <w:b/>
          <w:sz w:val="24"/>
          <w:szCs w:val="24"/>
        </w:rPr>
        <w:t>К О Н К У Р С</w:t>
      </w:r>
    </w:p>
    <w:p w14:paraId="05449B97" w14:textId="64479303" w:rsidR="007035B0" w:rsidRPr="00556544" w:rsidRDefault="007035B0" w:rsidP="006E154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proofErr w:type="gramStart"/>
      <w:r w:rsidRPr="00556544">
        <w:rPr>
          <w:rFonts w:cstheme="minorHAnsi"/>
          <w:b/>
          <w:sz w:val="24"/>
          <w:szCs w:val="24"/>
        </w:rPr>
        <w:t>за</w:t>
      </w:r>
      <w:proofErr w:type="spellEnd"/>
      <w:proofErr w:type="gramEnd"/>
      <w:r w:rsidRPr="00556544">
        <w:rPr>
          <w:rFonts w:cstheme="minorHAnsi"/>
          <w:b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b/>
          <w:sz w:val="24"/>
          <w:szCs w:val="24"/>
        </w:rPr>
        <w:t>доделу</w:t>
      </w:r>
      <w:proofErr w:type="spellEnd"/>
      <w:r w:rsidRPr="00556544">
        <w:rPr>
          <w:rFonts w:cstheme="minorHAnsi"/>
          <w:b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b/>
          <w:sz w:val="24"/>
          <w:szCs w:val="24"/>
        </w:rPr>
        <w:t>подстицајних</w:t>
      </w:r>
      <w:proofErr w:type="spellEnd"/>
      <w:r w:rsidRPr="00556544">
        <w:rPr>
          <w:rFonts w:cstheme="minorHAnsi"/>
          <w:b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b/>
          <w:sz w:val="24"/>
          <w:szCs w:val="24"/>
        </w:rPr>
        <w:t>средстава</w:t>
      </w:r>
      <w:proofErr w:type="spellEnd"/>
      <w:r w:rsidRPr="00556544">
        <w:rPr>
          <w:rFonts w:cstheme="minorHAnsi"/>
          <w:b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b/>
          <w:sz w:val="24"/>
          <w:szCs w:val="24"/>
        </w:rPr>
        <w:t>за</w:t>
      </w:r>
      <w:proofErr w:type="spellEnd"/>
      <w:r w:rsidRPr="00556544">
        <w:rPr>
          <w:rFonts w:cstheme="minorHAnsi"/>
          <w:b/>
          <w:sz w:val="24"/>
          <w:szCs w:val="24"/>
        </w:rPr>
        <w:t xml:space="preserve"> </w:t>
      </w:r>
      <w:r w:rsidR="00556544">
        <w:rPr>
          <w:rFonts w:cstheme="minorHAnsi"/>
          <w:b/>
          <w:sz w:val="24"/>
          <w:szCs w:val="24"/>
          <w:lang w:val="sr-Cyrl-RS"/>
        </w:rPr>
        <w:t xml:space="preserve">уклањање дивљих депонија с пољопривредног земљишта </w:t>
      </w:r>
      <w:r w:rsidR="001C0117" w:rsidRPr="00556544">
        <w:rPr>
          <w:rFonts w:cstheme="minorHAnsi"/>
          <w:b/>
          <w:sz w:val="24"/>
          <w:szCs w:val="24"/>
        </w:rPr>
        <w:t xml:space="preserve">у АП </w:t>
      </w:r>
      <w:proofErr w:type="spellStart"/>
      <w:r w:rsidR="001C0117" w:rsidRPr="00556544">
        <w:rPr>
          <w:rFonts w:cstheme="minorHAnsi"/>
          <w:b/>
          <w:sz w:val="24"/>
          <w:szCs w:val="24"/>
        </w:rPr>
        <w:t>Војводини</w:t>
      </w:r>
      <w:proofErr w:type="spellEnd"/>
      <w:r w:rsidR="00C5674B" w:rsidRPr="00556544">
        <w:rPr>
          <w:rFonts w:cstheme="minorHAnsi"/>
          <w:b/>
          <w:sz w:val="24"/>
          <w:szCs w:val="24"/>
        </w:rPr>
        <w:t xml:space="preserve"> у 202</w:t>
      </w:r>
      <w:r w:rsidR="00556544">
        <w:rPr>
          <w:rFonts w:cstheme="minorHAnsi"/>
          <w:b/>
          <w:sz w:val="24"/>
          <w:szCs w:val="24"/>
          <w:lang w:val="sr-Cyrl-RS"/>
        </w:rPr>
        <w:t>5</w:t>
      </w:r>
      <w:r w:rsidRPr="00556544">
        <w:rPr>
          <w:rFonts w:cstheme="minorHAnsi"/>
          <w:b/>
          <w:sz w:val="24"/>
          <w:szCs w:val="24"/>
        </w:rPr>
        <w:t>.</w:t>
      </w:r>
      <w:r w:rsidRPr="00556544">
        <w:rPr>
          <w:rFonts w:cstheme="minorHAnsi"/>
          <w:b/>
          <w:sz w:val="24"/>
          <w:szCs w:val="24"/>
          <w:lang w:val="sr-Cyrl-RS"/>
        </w:rPr>
        <w:t xml:space="preserve"> </w:t>
      </w:r>
      <w:proofErr w:type="spellStart"/>
      <w:proofErr w:type="gramStart"/>
      <w:r w:rsidR="001E0D48">
        <w:rPr>
          <w:rFonts w:cstheme="minorHAnsi"/>
          <w:b/>
          <w:sz w:val="24"/>
          <w:szCs w:val="24"/>
        </w:rPr>
        <w:t>г</w:t>
      </w:r>
      <w:r w:rsidRPr="00556544">
        <w:rPr>
          <w:rFonts w:cstheme="minorHAnsi"/>
          <w:b/>
          <w:sz w:val="24"/>
          <w:szCs w:val="24"/>
        </w:rPr>
        <w:t>одини</w:t>
      </w:r>
      <w:proofErr w:type="spellEnd"/>
      <w:proofErr w:type="gramEnd"/>
    </w:p>
    <w:p w14:paraId="738CDF8E" w14:textId="77777777" w:rsidR="0099635F" w:rsidRPr="00556544" w:rsidRDefault="0099635F" w:rsidP="007035B0">
      <w:pPr>
        <w:jc w:val="center"/>
        <w:rPr>
          <w:rFonts w:cstheme="minorHAnsi"/>
          <w:b/>
          <w:sz w:val="24"/>
          <w:szCs w:val="24"/>
        </w:rPr>
      </w:pPr>
    </w:p>
    <w:p w14:paraId="3411A5CE" w14:textId="2BAA7D34" w:rsidR="007035B0" w:rsidRPr="00556544" w:rsidRDefault="007035B0" w:rsidP="00EA2BF3">
      <w:pPr>
        <w:pStyle w:val="ListParagraph"/>
        <w:numPr>
          <w:ilvl w:val="0"/>
          <w:numId w:val="29"/>
        </w:numPr>
        <w:jc w:val="both"/>
        <w:rPr>
          <w:rFonts w:cstheme="minorHAnsi"/>
          <w:b/>
          <w:sz w:val="24"/>
          <w:szCs w:val="24"/>
          <w:u w:val="single"/>
        </w:rPr>
      </w:pPr>
      <w:r w:rsidRPr="00556544">
        <w:rPr>
          <w:rFonts w:cstheme="minorHAnsi"/>
          <w:b/>
          <w:sz w:val="24"/>
          <w:szCs w:val="24"/>
          <w:u w:val="single"/>
        </w:rPr>
        <w:t>ЦИЉ И ПРЕДМЕТ КОНКУРСА:</w:t>
      </w:r>
    </w:p>
    <w:p w14:paraId="54C2FC85" w14:textId="36AB64F4" w:rsidR="00BF3CF1" w:rsidRPr="00556544" w:rsidRDefault="00A25FC2" w:rsidP="00A25FC2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proofErr w:type="spellStart"/>
      <w:r w:rsidRPr="00556544">
        <w:rPr>
          <w:rFonts w:cstheme="minorHAnsi"/>
          <w:sz w:val="24"/>
          <w:szCs w:val="24"/>
        </w:rPr>
        <w:t>Циљ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r w:rsidRPr="00556544">
        <w:rPr>
          <w:rFonts w:cstheme="minorHAnsi"/>
          <w:sz w:val="24"/>
          <w:szCs w:val="24"/>
          <w:lang w:val="sr-Cyrl-RS"/>
        </w:rPr>
        <w:t>К</w:t>
      </w:r>
      <w:proofErr w:type="spellStart"/>
      <w:r w:rsidR="007035B0" w:rsidRPr="00556544">
        <w:rPr>
          <w:rFonts w:cstheme="minorHAnsi"/>
          <w:sz w:val="24"/>
          <w:szCs w:val="24"/>
        </w:rPr>
        <w:t>онкурса</w:t>
      </w:r>
      <w:proofErr w:type="spellEnd"/>
      <w:r w:rsidR="007035B0"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за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доделу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подстицајних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средстава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за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r w:rsidR="00556544">
        <w:rPr>
          <w:rFonts w:cstheme="minorHAnsi"/>
          <w:sz w:val="24"/>
          <w:szCs w:val="24"/>
          <w:lang w:val="sr-Cyrl-RS"/>
        </w:rPr>
        <w:t xml:space="preserve">уклањање дивљих депонија с пољопривредног земљишта </w:t>
      </w:r>
      <w:r w:rsidRPr="00556544">
        <w:rPr>
          <w:rFonts w:cstheme="minorHAnsi"/>
          <w:sz w:val="24"/>
          <w:szCs w:val="24"/>
        </w:rPr>
        <w:t xml:space="preserve">у АП </w:t>
      </w:r>
      <w:proofErr w:type="spellStart"/>
      <w:r w:rsidRPr="00556544">
        <w:rPr>
          <w:rFonts w:cstheme="minorHAnsi"/>
          <w:sz w:val="24"/>
          <w:szCs w:val="24"/>
        </w:rPr>
        <w:t>Војводини</w:t>
      </w:r>
      <w:proofErr w:type="spellEnd"/>
      <w:r w:rsidRPr="00556544">
        <w:rPr>
          <w:rFonts w:cstheme="minorHAnsi"/>
          <w:sz w:val="24"/>
          <w:szCs w:val="24"/>
        </w:rPr>
        <w:t xml:space="preserve"> у 202</w:t>
      </w:r>
      <w:r w:rsidR="00556544">
        <w:rPr>
          <w:rFonts w:cstheme="minorHAnsi"/>
          <w:sz w:val="24"/>
          <w:szCs w:val="24"/>
          <w:lang w:val="sr-Cyrl-RS"/>
        </w:rPr>
        <w:t>5</w:t>
      </w:r>
      <w:r w:rsidRPr="00556544">
        <w:rPr>
          <w:rFonts w:cstheme="minorHAnsi"/>
          <w:sz w:val="24"/>
          <w:szCs w:val="24"/>
        </w:rPr>
        <w:t>.</w:t>
      </w:r>
      <w:r w:rsidRPr="00556544">
        <w:rPr>
          <w:rFonts w:cstheme="minorHAnsi"/>
          <w:sz w:val="24"/>
          <w:szCs w:val="24"/>
          <w:lang w:val="sr-Cyrl-RS"/>
        </w:rPr>
        <w:t xml:space="preserve"> г</w:t>
      </w:r>
      <w:proofErr w:type="spellStart"/>
      <w:r w:rsidRPr="00556544">
        <w:rPr>
          <w:rFonts w:cstheme="minorHAnsi"/>
          <w:sz w:val="24"/>
          <w:szCs w:val="24"/>
        </w:rPr>
        <w:t>одини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 ( у даљем тексту: Конкурс) </w:t>
      </w:r>
      <w:proofErr w:type="spellStart"/>
      <w:r w:rsidR="007035B0" w:rsidRPr="00556544">
        <w:rPr>
          <w:rFonts w:cstheme="minorHAnsi"/>
          <w:sz w:val="24"/>
          <w:szCs w:val="24"/>
        </w:rPr>
        <w:t>јесте</w:t>
      </w:r>
      <w:proofErr w:type="spellEnd"/>
      <w:r w:rsidR="007035B0" w:rsidRPr="00556544">
        <w:rPr>
          <w:rFonts w:cstheme="minorHAnsi"/>
          <w:sz w:val="24"/>
          <w:szCs w:val="24"/>
        </w:rPr>
        <w:t xml:space="preserve"> </w:t>
      </w:r>
      <w:r w:rsidR="003921AC" w:rsidRPr="00556544">
        <w:rPr>
          <w:rFonts w:cstheme="minorHAnsi"/>
          <w:sz w:val="24"/>
          <w:szCs w:val="24"/>
          <w:lang w:val="sr-Cyrl-RS"/>
        </w:rPr>
        <w:t>подизање нивоа уређености</w:t>
      </w:r>
      <w:r w:rsidR="008A5FBB" w:rsidRPr="00556544">
        <w:rPr>
          <w:rFonts w:cstheme="minorHAnsi"/>
          <w:sz w:val="24"/>
          <w:szCs w:val="24"/>
          <w:lang w:val="sr-Cyrl-RS"/>
        </w:rPr>
        <w:t xml:space="preserve"> </w:t>
      </w:r>
      <w:r w:rsidR="00BF3CF1" w:rsidRPr="00556544">
        <w:rPr>
          <w:rFonts w:cstheme="minorHAnsi"/>
          <w:sz w:val="24"/>
          <w:szCs w:val="24"/>
          <w:lang w:val="sr-Cyrl-RS"/>
        </w:rPr>
        <w:t xml:space="preserve">пољопривредног земљишта </w:t>
      </w:r>
      <w:r w:rsidR="004A1344">
        <w:rPr>
          <w:rFonts w:cstheme="minorHAnsi"/>
          <w:sz w:val="24"/>
          <w:szCs w:val="24"/>
          <w:lang w:val="sr-Cyrl-RS"/>
        </w:rPr>
        <w:t xml:space="preserve">и уклањање станишта штетних глодара и коровских биљака </w:t>
      </w:r>
      <w:r w:rsidR="008A5FBB" w:rsidRPr="00556544">
        <w:rPr>
          <w:rFonts w:cstheme="minorHAnsi"/>
          <w:sz w:val="24"/>
          <w:szCs w:val="24"/>
        </w:rPr>
        <w:t xml:space="preserve">у АП </w:t>
      </w:r>
      <w:proofErr w:type="spellStart"/>
      <w:r w:rsidR="008A5FBB" w:rsidRPr="00556544">
        <w:rPr>
          <w:rFonts w:cstheme="minorHAnsi"/>
          <w:sz w:val="24"/>
          <w:szCs w:val="24"/>
        </w:rPr>
        <w:t>Војводини</w:t>
      </w:r>
      <w:proofErr w:type="spellEnd"/>
      <w:r w:rsidR="004A1344">
        <w:rPr>
          <w:rFonts w:cstheme="minorHAnsi"/>
          <w:sz w:val="24"/>
          <w:szCs w:val="24"/>
          <w:lang w:val="sr-Latn-RS"/>
        </w:rPr>
        <w:t>.</w:t>
      </w:r>
    </w:p>
    <w:p w14:paraId="1A9F4137" w14:textId="6C7AD6FC" w:rsidR="003E455D" w:rsidRPr="00556544" w:rsidRDefault="003E455D" w:rsidP="00A25FC2">
      <w:pPr>
        <w:ind w:firstLine="360"/>
        <w:jc w:val="both"/>
        <w:rPr>
          <w:rFonts w:cstheme="minorHAnsi"/>
          <w:sz w:val="24"/>
          <w:szCs w:val="24"/>
          <w:lang w:val="sr-Cyrl-RS"/>
        </w:rPr>
      </w:pPr>
      <w:r w:rsidRPr="00556544">
        <w:rPr>
          <w:rFonts w:cstheme="minorHAnsi"/>
          <w:sz w:val="24"/>
          <w:szCs w:val="24"/>
          <w:lang w:val="sr-Cyrl-RS"/>
        </w:rPr>
        <w:t xml:space="preserve"> </w:t>
      </w:r>
      <w:r w:rsidR="00A25FC2" w:rsidRPr="00556544">
        <w:rPr>
          <w:rFonts w:cstheme="minorHAnsi"/>
          <w:sz w:val="24"/>
          <w:szCs w:val="24"/>
          <w:lang w:val="sr-Cyrl-RS"/>
        </w:rPr>
        <w:tab/>
      </w:r>
    </w:p>
    <w:p w14:paraId="7775E5C2" w14:textId="0023AF3E" w:rsidR="005B1860" w:rsidRPr="00556544" w:rsidRDefault="005B1860" w:rsidP="00EA2BF3">
      <w:pPr>
        <w:pStyle w:val="ListParagraph"/>
        <w:numPr>
          <w:ilvl w:val="0"/>
          <w:numId w:val="29"/>
        </w:numPr>
        <w:jc w:val="both"/>
        <w:rPr>
          <w:rFonts w:cstheme="minorHAnsi"/>
          <w:b/>
          <w:sz w:val="24"/>
          <w:szCs w:val="24"/>
          <w:u w:val="single"/>
        </w:rPr>
      </w:pPr>
      <w:r w:rsidRPr="00556544">
        <w:rPr>
          <w:rFonts w:cstheme="minorHAnsi"/>
          <w:b/>
          <w:sz w:val="24"/>
          <w:szCs w:val="24"/>
          <w:u w:val="single"/>
        </w:rPr>
        <w:t>КОРИСНИЦИ СРЕДСТАВА :</w:t>
      </w:r>
    </w:p>
    <w:p w14:paraId="00FC2DA7" w14:textId="3727A76A" w:rsidR="005B1860" w:rsidRPr="00556544" w:rsidRDefault="005B1860" w:rsidP="00A25FC2">
      <w:pPr>
        <w:spacing w:after="0" w:line="240" w:lineRule="auto"/>
        <w:ind w:firstLine="360"/>
        <w:jc w:val="both"/>
        <w:rPr>
          <w:rFonts w:cstheme="minorHAnsi"/>
          <w:sz w:val="24"/>
          <w:szCs w:val="24"/>
          <w:lang w:val="sr-Cyrl-CS"/>
        </w:rPr>
      </w:pPr>
      <w:r w:rsidRPr="00556544">
        <w:rPr>
          <w:rFonts w:cstheme="minorHAnsi"/>
          <w:sz w:val="24"/>
          <w:szCs w:val="24"/>
          <w:lang w:val="sr-Cyrl-CS"/>
        </w:rPr>
        <w:t xml:space="preserve">Право да конкуришу имају јединице </w:t>
      </w:r>
      <w:r w:rsidRPr="00556544">
        <w:rPr>
          <w:rFonts w:cstheme="minorHAnsi"/>
          <w:sz w:val="24"/>
          <w:szCs w:val="24"/>
          <w:lang w:val="sr-Cyrl-RS"/>
        </w:rPr>
        <w:t>локалне самоуправе (градови и општине)  у АП Војводин</w:t>
      </w:r>
      <w:r w:rsidRPr="00556544">
        <w:rPr>
          <w:rFonts w:cstheme="minorHAnsi"/>
          <w:sz w:val="24"/>
          <w:szCs w:val="24"/>
          <w:lang w:val="sr-Cyrl-CS"/>
        </w:rPr>
        <w:t>и.</w:t>
      </w:r>
    </w:p>
    <w:p w14:paraId="1325AB7F" w14:textId="11A134EF" w:rsidR="00BF3CF1" w:rsidRPr="00556544" w:rsidRDefault="00FC1603" w:rsidP="00A25FC2">
      <w:pPr>
        <w:spacing w:after="0" w:line="240" w:lineRule="auto"/>
        <w:ind w:firstLine="360"/>
        <w:jc w:val="both"/>
        <w:rPr>
          <w:rFonts w:cstheme="minorHAnsi"/>
          <w:sz w:val="24"/>
          <w:szCs w:val="24"/>
          <w:lang w:val="sr-Cyrl-RS"/>
        </w:rPr>
      </w:pPr>
      <w:r w:rsidRPr="00556544">
        <w:rPr>
          <w:rFonts w:cstheme="minorHAnsi"/>
          <w:sz w:val="24"/>
          <w:szCs w:val="24"/>
          <w:lang w:val="sr-Cyrl-CS"/>
        </w:rPr>
        <w:t>Корисници средстава</w:t>
      </w:r>
      <w:r w:rsidRPr="00556544">
        <w:rPr>
          <w:rFonts w:cstheme="minorHAnsi"/>
          <w:sz w:val="24"/>
          <w:szCs w:val="24"/>
          <w:lang w:val="sr-Cyrl-RS"/>
        </w:rPr>
        <w:t xml:space="preserve"> </w:t>
      </w:r>
      <w:r w:rsidR="00BF3CF1" w:rsidRPr="00556544">
        <w:rPr>
          <w:rFonts w:cstheme="minorHAnsi"/>
          <w:sz w:val="24"/>
          <w:szCs w:val="24"/>
          <w:lang w:val="sr-Cyrl-RS"/>
        </w:rPr>
        <w:t>могу</w:t>
      </w:r>
      <w:r w:rsidRPr="00556544">
        <w:rPr>
          <w:rFonts w:cstheme="minorHAnsi"/>
          <w:sz w:val="24"/>
          <w:szCs w:val="24"/>
          <w:lang w:val="sr-Cyrl-RS"/>
        </w:rPr>
        <w:t xml:space="preserve"> да поднесу</w:t>
      </w:r>
      <w:r w:rsidR="00D61297" w:rsidRPr="00556544">
        <w:rPr>
          <w:rFonts w:cstheme="minorHAnsi"/>
          <w:sz w:val="24"/>
          <w:szCs w:val="24"/>
          <w:lang w:val="sr-Cyrl-RS"/>
        </w:rPr>
        <w:t xml:space="preserve"> једну </w:t>
      </w:r>
      <w:r w:rsidR="00BF3CF1" w:rsidRPr="00556544">
        <w:rPr>
          <w:rFonts w:cstheme="minorHAnsi"/>
          <w:sz w:val="24"/>
          <w:szCs w:val="24"/>
          <w:lang w:val="sr-Cyrl-RS"/>
        </w:rPr>
        <w:t>пријаву</w:t>
      </w:r>
      <w:r w:rsidR="00A919BE">
        <w:rPr>
          <w:rFonts w:cstheme="minorHAnsi"/>
          <w:sz w:val="24"/>
          <w:szCs w:val="24"/>
          <w:lang w:val="sr-Latn-RS"/>
        </w:rPr>
        <w:t>.</w:t>
      </w:r>
    </w:p>
    <w:p w14:paraId="01FEF94A" w14:textId="77777777" w:rsidR="00B93BBB" w:rsidRPr="00556544" w:rsidRDefault="00B93BBB" w:rsidP="00A25FC2">
      <w:pPr>
        <w:spacing w:after="0" w:line="240" w:lineRule="auto"/>
        <w:ind w:right="-45" w:firstLine="360"/>
        <w:jc w:val="both"/>
        <w:rPr>
          <w:rFonts w:cstheme="minorHAnsi"/>
          <w:sz w:val="24"/>
          <w:szCs w:val="24"/>
          <w:lang w:val="sr-Cyrl-RS"/>
        </w:rPr>
      </w:pPr>
      <w:r w:rsidRPr="00556544">
        <w:rPr>
          <w:rFonts w:cstheme="minorHAnsi"/>
          <w:sz w:val="24"/>
          <w:szCs w:val="24"/>
          <w:lang w:val="sr-Cyrl-CS"/>
        </w:rPr>
        <w:t xml:space="preserve">Средства по овом конкурсу додељују се бесповратно, </w:t>
      </w:r>
      <w:r w:rsidRPr="00556544">
        <w:rPr>
          <w:rFonts w:cstheme="minorHAnsi"/>
          <w:sz w:val="24"/>
          <w:szCs w:val="24"/>
        </w:rPr>
        <w:t xml:space="preserve">у </w:t>
      </w:r>
      <w:r w:rsidRPr="00556544">
        <w:rPr>
          <w:rFonts w:cstheme="minorHAnsi"/>
          <w:sz w:val="24"/>
          <w:szCs w:val="24"/>
          <w:lang w:val="sr-Cyrl-RS"/>
        </w:rPr>
        <w:t>висини</w:t>
      </w:r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до</w:t>
      </w:r>
      <w:proofErr w:type="spellEnd"/>
      <w:r w:rsidRPr="00556544">
        <w:rPr>
          <w:rFonts w:cstheme="minorHAnsi"/>
          <w:sz w:val="24"/>
          <w:szCs w:val="24"/>
        </w:rPr>
        <w:t xml:space="preserve"> 100% </w:t>
      </w:r>
      <w:proofErr w:type="spellStart"/>
      <w:r w:rsidRPr="00556544">
        <w:rPr>
          <w:rFonts w:cstheme="minorHAnsi"/>
          <w:sz w:val="24"/>
          <w:szCs w:val="24"/>
        </w:rPr>
        <w:t>од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укупно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прихватљивих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трошкова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инвестиције</w:t>
      </w:r>
      <w:proofErr w:type="spellEnd"/>
      <w:r w:rsidRPr="00556544">
        <w:rPr>
          <w:rFonts w:cstheme="minorHAnsi"/>
          <w:sz w:val="24"/>
          <w:szCs w:val="24"/>
        </w:rPr>
        <w:t xml:space="preserve">, </w:t>
      </w:r>
      <w:proofErr w:type="spellStart"/>
      <w:r w:rsidRPr="00556544">
        <w:rPr>
          <w:rFonts w:cstheme="minorHAnsi"/>
          <w:sz w:val="24"/>
          <w:szCs w:val="24"/>
        </w:rPr>
        <w:t>без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r w:rsidRPr="00556544">
        <w:rPr>
          <w:rFonts w:cstheme="minorHAnsi"/>
          <w:sz w:val="24"/>
          <w:szCs w:val="24"/>
          <w:lang w:val="sr-Cyrl-RS"/>
        </w:rPr>
        <w:t xml:space="preserve">ПДВ-а. </w:t>
      </w:r>
    </w:p>
    <w:p w14:paraId="05E9AE23" w14:textId="77777777" w:rsidR="005B1860" w:rsidRPr="00556544" w:rsidRDefault="005B1860" w:rsidP="00EA2BF3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290440B7" w14:textId="19828038" w:rsidR="00D61297" w:rsidRPr="00556544" w:rsidRDefault="00D61297" w:rsidP="00EA2BF3">
      <w:pPr>
        <w:pStyle w:val="ListParagraph"/>
        <w:numPr>
          <w:ilvl w:val="0"/>
          <w:numId w:val="29"/>
        </w:numPr>
        <w:jc w:val="both"/>
        <w:rPr>
          <w:rFonts w:cstheme="minorHAnsi"/>
          <w:b/>
          <w:sz w:val="24"/>
          <w:szCs w:val="24"/>
          <w:u w:val="single"/>
        </w:rPr>
      </w:pPr>
      <w:r w:rsidRPr="00556544">
        <w:rPr>
          <w:rFonts w:cstheme="minorHAnsi"/>
          <w:b/>
          <w:sz w:val="24"/>
          <w:szCs w:val="24"/>
          <w:u w:val="single"/>
        </w:rPr>
        <w:t>ПРЕДМЕТ КОНКУРСА</w:t>
      </w:r>
    </w:p>
    <w:p w14:paraId="1CDB6497" w14:textId="77777777" w:rsidR="00C03849" w:rsidRPr="00556544" w:rsidRDefault="00C03849" w:rsidP="00C03849">
      <w:p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</w:p>
    <w:p w14:paraId="265F2971" w14:textId="1C63942F" w:rsidR="00B943B8" w:rsidRPr="00556544" w:rsidRDefault="00B943B8" w:rsidP="00B943B8">
      <w:pPr>
        <w:spacing w:after="0" w:line="240" w:lineRule="auto"/>
        <w:ind w:firstLine="360"/>
        <w:rPr>
          <w:rFonts w:cstheme="minorHAnsi"/>
          <w:b/>
          <w:sz w:val="24"/>
          <w:szCs w:val="24"/>
          <w:lang w:val="sr-Cyrl-RS"/>
        </w:rPr>
      </w:pP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Дивља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депонија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представља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сметлиште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где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се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комунални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отпад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одлаже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без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поштовања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санитарних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прописа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 xml:space="preserve"> и </w:t>
      </w: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законских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регулатива</w:t>
      </w:r>
      <w:proofErr w:type="spellEnd"/>
      <w:r w:rsidRPr="00556544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14C33EDE" w14:textId="77777777" w:rsidR="00A25FC2" w:rsidRPr="00556544" w:rsidRDefault="00A25FC2" w:rsidP="00A25FC2">
      <w:pPr>
        <w:pStyle w:val="ListParagraph"/>
        <w:spacing w:after="0" w:line="240" w:lineRule="auto"/>
        <w:rPr>
          <w:rFonts w:cstheme="minorHAnsi"/>
          <w:b/>
          <w:sz w:val="24"/>
          <w:szCs w:val="24"/>
          <w:lang w:val="sr-Cyrl-RS"/>
        </w:rPr>
      </w:pPr>
    </w:p>
    <w:p w14:paraId="4A9CB014" w14:textId="34C1727B" w:rsidR="008E4538" w:rsidRDefault="00A25FC2" w:rsidP="00B943B8">
      <w:pPr>
        <w:ind w:firstLine="360"/>
        <w:jc w:val="both"/>
        <w:rPr>
          <w:rFonts w:cstheme="minorHAnsi"/>
          <w:sz w:val="24"/>
          <w:szCs w:val="24"/>
          <w:lang w:val="sr-Cyrl-RS"/>
        </w:rPr>
      </w:pPr>
      <w:r w:rsidRPr="00556544">
        <w:rPr>
          <w:rFonts w:cstheme="minorHAnsi"/>
          <w:sz w:val="24"/>
          <w:szCs w:val="24"/>
          <w:lang w:val="sr-Cyrl-RS"/>
        </w:rPr>
        <w:lastRenderedPageBreak/>
        <w:t xml:space="preserve">Пољопривредно земљиште јесте земљиште које се користи за пољопривредну производњу </w:t>
      </w:r>
      <w:r w:rsidR="00A919BE" w:rsidRPr="00556544">
        <w:rPr>
          <w:rFonts w:cstheme="minorHAnsi"/>
          <w:sz w:val="24"/>
          <w:szCs w:val="24"/>
          <w:lang w:val="sr-Cyrl-RS"/>
        </w:rPr>
        <w:t xml:space="preserve">и земљиште које се може привести намени за пољопривредну производњу </w:t>
      </w:r>
      <w:r w:rsidRPr="00556544">
        <w:rPr>
          <w:rFonts w:cstheme="minorHAnsi"/>
          <w:sz w:val="24"/>
          <w:szCs w:val="24"/>
          <w:lang w:val="sr-Cyrl-RS"/>
        </w:rPr>
        <w:t>(њиве, вртови, воћњаци виногради, ливаде пашњаци, рибњаци, трстици и мочваре).</w:t>
      </w:r>
    </w:p>
    <w:p w14:paraId="57D4FD4A" w14:textId="02B75BEA" w:rsidR="00D61297" w:rsidRPr="00556544" w:rsidRDefault="001E0D48" w:rsidP="001E0D4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  <w:lang w:val="sr-Latn-RS"/>
        </w:rPr>
        <w:t xml:space="preserve">IV  </w:t>
      </w:r>
      <w:r w:rsidR="00D61297" w:rsidRPr="00556544">
        <w:rPr>
          <w:rFonts w:cstheme="minorHAnsi"/>
          <w:b/>
          <w:sz w:val="24"/>
          <w:szCs w:val="24"/>
          <w:u w:val="single"/>
        </w:rPr>
        <w:t>ВИСИНА И НАМЕНА СРЕДСТАВА:</w:t>
      </w:r>
    </w:p>
    <w:p w14:paraId="5E457F1B" w14:textId="77777777" w:rsidR="00A919BE" w:rsidRDefault="00D61297" w:rsidP="001E0D48">
      <w:pPr>
        <w:ind w:firstLine="425"/>
        <w:jc w:val="both"/>
        <w:rPr>
          <w:rFonts w:cstheme="minorHAnsi"/>
          <w:sz w:val="24"/>
          <w:szCs w:val="24"/>
        </w:rPr>
      </w:pPr>
      <w:proofErr w:type="spellStart"/>
      <w:r w:rsidRPr="00556544">
        <w:rPr>
          <w:rFonts w:cstheme="minorHAnsi"/>
          <w:sz w:val="24"/>
          <w:szCs w:val="24"/>
        </w:rPr>
        <w:t>Укупан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износ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бесповратних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средстава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који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додељује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по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овом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конкурсу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јесте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r w:rsidR="00A919BE">
        <w:rPr>
          <w:rFonts w:cstheme="minorHAnsi"/>
          <w:b/>
          <w:sz w:val="24"/>
          <w:szCs w:val="24"/>
          <w:lang w:val="sr-Latn-RS"/>
        </w:rPr>
        <w:t>40</w:t>
      </w:r>
      <w:r w:rsidRPr="00556544">
        <w:rPr>
          <w:rFonts w:cstheme="minorHAnsi"/>
          <w:b/>
          <w:sz w:val="24"/>
          <w:szCs w:val="24"/>
          <w:lang w:val="sr-Cyrl-RS"/>
        </w:rPr>
        <w:t>0</w:t>
      </w:r>
      <w:r w:rsidRPr="00556544">
        <w:rPr>
          <w:rFonts w:cstheme="minorHAnsi"/>
          <w:b/>
          <w:sz w:val="24"/>
          <w:szCs w:val="24"/>
        </w:rPr>
        <w:t>.000.000</w:t>
      </w:r>
      <w:proofErr w:type="gramStart"/>
      <w:r w:rsidRPr="00556544">
        <w:rPr>
          <w:rFonts w:cstheme="minorHAnsi"/>
          <w:b/>
          <w:sz w:val="24"/>
          <w:szCs w:val="24"/>
        </w:rPr>
        <w:t>,00</w:t>
      </w:r>
      <w:proofErr w:type="gramEnd"/>
      <w:r w:rsidRPr="00556544">
        <w:rPr>
          <w:rFonts w:cstheme="minorHAnsi"/>
          <w:color w:val="FF0000"/>
          <w:sz w:val="24"/>
          <w:szCs w:val="24"/>
          <w:lang w:val="sr-Cyrl-RS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динара</w:t>
      </w:r>
      <w:proofErr w:type="spellEnd"/>
      <w:r w:rsidRPr="00556544">
        <w:rPr>
          <w:rFonts w:cstheme="minorHAnsi"/>
          <w:sz w:val="24"/>
          <w:szCs w:val="24"/>
        </w:rPr>
        <w:t>.</w:t>
      </w:r>
    </w:p>
    <w:p w14:paraId="3792225F" w14:textId="07668D90" w:rsidR="00D61297" w:rsidRPr="00556544" w:rsidRDefault="00D61297" w:rsidP="006816C9">
      <w:pPr>
        <w:spacing w:after="0" w:line="240" w:lineRule="auto"/>
        <w:ind w:firstLine="425"/>
        <w:jc w:val="both"/>
        <w:rPr>
          <w:rFonts w:cstheme="minorHAnsi"/>
          <w:sz w:val="24"/>
          <w:szCs w:val="24"/>
          <w:lang w:val="sr-Cyrl-RS"/>
        </w:rPr>
      </w:pPr>
      <w:r w:rsidRPr="00556544">
        <w:rPr>
          <w:rFonts w:cstheme="minorHAnsi"/>
          <w:sz w:val="24"/>
          <w:szCs w:val="24"/>
          <w:lang w:val="sr-Cyrl-RS"/>
        </w:rPr>
        <w:t>Финансирају се</w:t>
      </w:r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трошкови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уклањањ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>а</w:t>
      </w:r>
      <w:r w:rsidRPr="00556544">
        <w:rPr>
          <w:rFonts w:cstheme="minorHAnsi"/>
          <w:sz w:val="24"/>
          <w:szCs w:val="24"/>
        </w:rPr>
        <w:t xml:space="preserve">, </w:t>
      </w:r>
      <w:proofErr w:type="spellStart"/>
      <w:r w:rsidRPr="00556544">
        <w:rPr>
          <w:rFonts w:cstheme="minorHAnsi"/>
          <w:sz w:val="24"/>
          <w:szCs w:val="24"/>
        </w:rPr>
        <w:t>примарн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>е</w:t>
      </w:r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сепарације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или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други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третман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отпада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на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месту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дивље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депоније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ради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максималног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искоришћавања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комуналног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отпада</w:t>
      </w:r>
      <w:proofErr w:type="spellEnd"/>
      <w:r w:rsidRPr="00556544">
        <w:rPr>
          <w:rFonts w:cstheme="minorHAnsi"/>
          <w:sz w:val="24"/>
          <w:szCs w:val="24"/>
        </w:rPr>
        <w:t xml:space="preserve">, </w:t>
      </w:r>
      <w:proofErr w:type="spellStart"/>
      <w:r w:rsidRPr="00556544">
        <w:rPr>
          <w:rFonts w:cstheme="minorHAnsi"/>
          <w:sz w:val="24"/>
          <w:szCs w:val="24"/>
        </w:rPr>
        <w:t>утовар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>а</w:t>
      </w:r>
      <w:r w:rsidRPr="00556544">
        <w:rPr>
          <w:rFonts w:cstheme="minorHAnsi"/>
          <w:sz w:val="24"/>
          <w:szCs w:val="24"/>
        </w:rPr>
        <w:t>,</w:t>
      </w:r>
      <w:r w:rsidRPr="00556544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транспорт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а, </w:t>
      </w:r>
      <w:proofErr w:type="spellStart"/>
      <w:r w:rsidRPr="00556544">
        <w:rPr>
          <w:rFonts w:cstheme="minorHAnsi"/>
          <w:sz w:val="24"/>
          <w:szCs w:val="24"/>
        </w:rPr>
        <w:t>одлагања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односно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адекватно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>г</w:t>
      </w:r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збрињавање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 отпада, планирања терена након уклањања отпада, рекултивације терен</w:t>
      </w:r>
      <w:r w:rsidRPr="00563E34">
        <w:rPr>
          <w:rFonts w:cstheme="minorHAnsi"/>
          <w:sz w:val="24"/>
          <w:szCs w:val="24"/>
          <w:lang w:val="sr-Cyrl-RS"/>
        </w:rPr>
        <w:t>а,</w:t>
      </w:r>
      <w:r w:rsidR="00563E34" w:rsidRPr="00563E34">
        <w:t xml:space="preserve"> </w:t>
      </w:r>
      <w:r w:rsidR="00563E34" w:rsidRPr="003A7B3D">
        <w:rPr>
          <w:rFonts w:cstheme="minorHAnsi"/>
          <w:sz w:val="24"/>
          <w:szCs w:val="24"/>
          <w:lang w:val="sr-Cyrl-RS"/>
        </w:rPr>
        <w:t>постављања видео надзора</w:t>
      </w:r>
      <w:r w:rsidR="00563E34" w:rsidRPr="00563E34">
        <w:rPr>
          <w:rFonts w:cstheme="minorHAnsi"/>
          <w:color w:val="FF0000"/>
          <w:sz w:val="24"/>
          <w:szCs w:val="24"/>
          <w:lang w:val="sr-Cyrl-RS"/>
        </w:rPr>
        <w:t xml:space="preserve"> </w:t>
      </w:r>
      <w:r w:rsidR="008214F4" w:rsidRPr="008214F4">
        <w:rPr>
          <w:rFonts w:cstheme="minorHAnsi"/>
          <w:sz w:val="24"/>
          <w:szCs w:val="24"/>
          <w:lang w:val="sr-Cyrl-RS"/>
        </w:rPr>
        <w:t>и</w:t>
      </w:r>
      <w:r w:rsidR="008214F4">
        <w:rPr>
          <w:rFonts w:cstheme="minorHAnsi"/>
          <w:color w:val="FF0000"/>
          <w:sz w:val="24"/>
          <w:szCs w:val="24"/>
          <w:lang w:val="sr-Cyrl-RS"/>
        </w:rPr>
        <w:t xml:space="preserve"> </w:t>
      </w:r>
      <w:r w:rsidRPr="00556544">
        <w:rPr>
          <w:rFonts w:cstheme="minorHAnsi"/>
          <w:sz w:val="24"/>
          <w:szCs w:val="24"/>
          <w:lang w:val="sr-Cyrl-RS"/>
        </w:rPr>
        <w:t>табли за обавештавање</w:t>
      </w:r>
      <w:r w:rsidR="008214F4">
        <w:rPr>
          <w:rFonts w:cstheme="minorHAnsi"/>
          <w:sz w:val="24"/>
          <w:szCs w:val="24"/>
          <w:lang w:val="sr-Latn-RS"/>
        </w:rPr>
        <w:t xml:space="preserve"> </w:t>
      </w:r>
      <w:r w:rsidR="008214F4">
        <w:rPr>
          <w:rFonts w:cstheme="minorHAnsi"/>
          <w:sz w:val="24"/>
          <w:szCs w:val="24"/>
          <w:lang w:val="sr-Cyrl-RS"/>
        </w:rPr>
        <w:t>на локацијама дивљих депонија</w:t>
      </w:r>
      <w:r w:rsidRPr="00556544">
        <w:rPr>
          <w:rFonts w:cstheme="minorHAnsi"/>
          <w:sz w:val="24"/>
          <w:szCs w:val="24"/>
          <w:lang w:val="sr-Cyrl-RS"/>
        </w:rPr>
        <w:t>.</w:t>
      </w:r>
    </w:p>
    <w:p w14:paraId="7C3D6C14" w14:textId="77777777" w:rsidR="00D61297" w:rsidRPr="00556544" w:rsidRDefault="00D61297" w:rsidP="006816C9">
      <w:pPr>
        <w:spacing w:after="0" w:line="240" w:lineRule="auto"/>
        <w:ind w:firstLine="425"/>
        <w:jc w:val="both"/>
        <w:rPr>
          <w:rFonts w:cstheme="minorHAnsi"/>
          <w:b/>
          <w:sz w:val="24"/>
          <w:szCs w:val="24"/>
          <w:lang w:val="sr-Cyrl-RS"/>
        </w:rPr>
      </w:pPr>
      <w:r w:rsidRPr="00556544">
        <w:rPr>
          <w:rFonts w:cstheme="minorHAnsi"/>
          <w:sz w:val="24"/>
          <w:szCs w:val="24"/>
          <w:lang w:val="sr-Cyrl-RS"/>
        </w:rPr>
        <w:t>О</w:t>
      </w:r>
      <w:proofErr w:type="spellStart"/>
      <w:r w:rsidRPr="00556544">
        <w:rPr>
          <w:rFonts w:cstheme="minorHAnsi"/>
          <w:sz w:val="24"/>
          <w:szCs w:val="24"/>
        </w:rPr>
        <w:t>длагање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односно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адекватно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збрињавање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 отпада врши се </w:t>
      </w:r>
      <w:proofErr w:type="spellStart"/>
      <w:r w:rsidRPr="00556544">
        <w:rPr>
          <w:rFonts w:cstheme="minorHAnsi"/>
          <w:sz w:val="24"/>
          <w:szCs w:val="24"/>
        </w:rPr>
        <w:t>на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регистрованим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депонијама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 или локалитетима који су планским документом</w:t>
      </w:r>
      <w:r w:rsidRPr="00556544">
        <w:rPr>
          <w:rFonts w:cstheme="minorHAnsi"/>
          <w:sz w:val="24"/>
          <w:szCs w:val="24"/>
          <w:lang w:val="sr-Latn-RS"/>
        </w:rPr>
        <w:t xml:space="preserve"> </w:t>
      </w:r>
      <w:r w:rsidRPr="00556544">
        <w:rPr>
          <w:rFonts w:cstheme="minorHAnsi"/>
          <w:sz w:val="24"/>
          <w:szCs w:val="24"/>
          <w:lang w:val="sr-Cyrl-RS"/>
        </w:rPr>
        <w:t>или другим актом јединице локалне самоуправе предвиђени за одлагање односно адекватно збрињавање отпада.</w:t>
      </w:r>
    </w:p>
    <w:p w14:paraId="5B6825BD" w14:textId="77777777" w:rsidR="00D61297" w:rsidRPr="00556544" w:rsidRDefault="00D61297" w:rsidP="00D61297">
      <w:pPr>
        <w:spacing w:after="0" w:line="240" w:lineRule="auto"/>
        <w:jc w:val="center"/>
        <w:rPr>
          <w:rFonts w:cstheme="minorHAnsi"/>
          <w:b/>
          <w:sz w:val="24"/>
          <w:szCs w:val="24"/>
          <w:lang w:val="sr-Cyrl-RS"/>
        </w:rPr>
      </w:pPr>
    </w:p>
    <w:p w14:paraId="0B256CD3" w14:textId="222AA18F" w:rsidR="00CD0D07" w:rsidRPr="00556544" w:rsidRDefault="00CD0D07" w:rsidP="00BA6F04">
      <w:p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</w:p>
    <w:p w14:paraId="4350C672" w14:textId="74F10DA9" w:rsidR="00D61297" w:rsidRPr="001E0D48" w:rsidRDefault="001E0D48" w:rsidP="001E0D48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V </w:t>
      </w:r>
      <w:r w:rsidR="00D61297" w:rsidRPr="001E0D48">
        <w:rPr>
          <w:rFonts w:cstheme="minorHAnsi"/>
          <w:b/>
          <w:sz w:val="24"/>
          <w:szCs w:val="24"/>
          <w:u w:val="single"/>
        </w:rPr>
        <w:t xml:space="preserve">ПОТРЕБНА ДОКУМЕНТАЦИЈА </w:t>
      </w:r>
    </w:p>
    <w:p w14:paraId="05B0C886" w14:textId="77777777" w:rsidR="006E1421" w:rsidRPr="00556544" w:rsidRDefault="006E1421" w:rsidP="006E1421">
      <w:pPr>
        <w:spacing w:after="0" w:line="240" w:lineRule="auto"/>
        <w:jc w:val="both"/>
        <w:rPr>
          <w:rFonts w:cstheme="minorHAnsi"/>
          <w:b/>
          <w:i/>
          <w:color w:val="000000" w:themeColor="text1"/>
          <w:sz w:val="24"/>
          <w:szCs w:val="24"/>
          <w:lang w:val="sr-Cyrl-RS"/>
        </w:rPr>
      </w:pPr>
    </w:p>
    <w:p w14:paraId="0E6D496C" w14:textId="18D3ECD9" w:rsidR="006E1421" w:rsidRPr="00556544" w:rsidRDefault="008E4538" w:rsidP="006E1421">
      <w:pPr>
        <w:spacing w:after="0" w:line="240" w:lineRule="auto"/>
        <w:jc w:val="both"/>
        <w:rPr>
          <w:rFonts w:cstheme="minorHAnsi"/>
          <w:b/>
          <w:i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Д</w:t>
      </w:r>
      <w:r w:rsidR="006E1421" w:rsidRPr="00556544">
        <w:rPr>
          <w:rFonts w:cstheme="minorHAnsi"/>
          <w:sz w:val="24"/>
          <w:szCs w:val="24"/>
          <w:lang w:val="sr-Cyrl-RS"/>
        </w:rPr>
        <w:t>окументација којом се доказује испуњеност услова је:</w:t>
      </w:r>
    </w:p>
    <w:p w14:paraId="11A6798C" w14:textId="77777777" w:rsidR="006E1421" w:rsidRPr="00556544" w:rsidRDefault="006E1421" w:rsidP="006E1421">
      <w:pPr>
        <w:pStyle w:val="ListParagraph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556544">
        <w:rPr>
          <w:rFonts w:cstheme="minorHAnsi"/>
          <w:sz w:val="24"/>
          <w:szCs w:val="24"/>
          <w:lang w:val="sr-Cyrl-RS"/>
        </w:rPr>
        <w:t>Образац пријаве (преузима се са интернет странице Секретаријата)</w:t>
      </w:r>
    </w:p>
    <w:p w14:paraId="3A91A403" w14:textId="7ADD44FC" w:rsidR="006E1421" w:rsidRPr="00556544" w:rsidRDefault="006E1421" w:rsidP="006E1421">
      <w:pPr>
        <w:pStyle w:val="ListParagraph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556544">
        <w:rPr>
          <w:rFonts w:cstheme="minorHAnsi"/>
          <w:sz w:val="24"/>
          <w:szCs w:val="24"/>
          <w:lang w:val="sr-Cyrl-RS"/>
        </w:rPr>
        <w:t>О</w:t>
      </w:r>
      <w:proofErr w:type="spellStart"/>
      <w:r w:rsidRPr="00556544">
        <w:rPr>
          <w:rFonts w:cstheme="minorHAnsi"/>
          <w:sz w:val="24"/>
          <w:szCs w:val="24"/>
        </w:rPr>
        <w:t>бавештење</w:t>
      </w:r>
      <w:proofErr w:type="spellEnd"/>
      <w:r w:rsidRPr="00556544">
        <w:rPr>
          <w:rFonts w:cstheme="minorHAnsi"/>
          <w:sz w:val="24"/>
          <w:szCs w:val="24"/>
        </w:rPr>
        <w:t xml:space="preserve"> о </w:t>
      </w:r>
      <w:proofErr w:type="spellStart"/>
      <w:r w:rsidRPr="00556544">
        <w:rPr>
          <w:rFonts w:cstheme="minorHAnsi"/>
          <w:sz w:val="24"/>
          <w:szCs w:val="24"/>
        </w:rPr>
        <w:t>д</w:t>
      </w:r>
      <w:r w:rsidR="008E4538">
        <w:rPr>
          <w:rFonts w:cstheme="minorHAnsi"/>
          <w:sz w:val="24"/>
          <w:szCs w:val="24"/>
        </w:rPr>
        <w:t>епонији</w:t>
      </w:r>
      <w:proofErr w:type="spellEnd"/>
      <w:r w:rsidR="008E4538">
        <w:rPr>
          <w:rFonts w:cstheme="minorHAnsi"/>
          <w:sz w:val="24"/>
          <w:szCs w:val="24"/>
        </w:rPr>
        <w:t xml:space="preserve"> </w:t>
      </w:r>
      <w:proofErr w:type="spellStart"/>
      <w:r w:rsidR="008E4538">
        <w:rPr>
          <w:rFonts w:cstheme="minorHAnsi"/>
          <w:sz w:val="24"/>
          <w:szCs w:val="24"/>
        </w:rPr>
        <w:t>на</w:t>
      </w:r>
      <w:proofErr w:type="spellEnd"/>
      <w:r w:rsidR="008E4538">
        <w:rPr>
          <w:rFonts w:cstheme="minorHAnsi"/>
          <w:sz w:val="24"/>
          <w:szCs w:val="24"/>
        </w:rPr>
        <w:t xml:space="preserve"> </w:t>
      </w:r>
      <w:proofErr w:type="spellStart"/>
      <w:r w:rsidR="008E4538">
        <w:rPr>
          <w:rFonts w:cstheme="minorHAnsi"/>
          <w:sz w:val="24"/>
          <w:szCs w:val="24"/>
        </w:rPr>
        <w:t>коју</w:t>
      </w:r>
      <w:proofErr w:type="spellEnd"/>
      <w:r w:rsidR="008E4538">
        <w:rPr>
          <w:rFonts w:cstheme="minorHAnsi"/>
          <w:sz w:val="24"/>
          <w:szCs w:val="24"/>
        </w:rPr>
        <w:t xml:space="preserve"> </w:t>
      </w:r>
      <w:proofErr w:type="spellStart"/>
      <w:r w:rsidR="008E4538">
        <w:rPr>
          <w:rFonts w:cstheme="minorHAnsi"/>
          <w:sz w:val="24"/>
          <w:szCs w:val="24"/>
        </w:rPr>
        <w:t>ће</w:t>
      </w:r>
      <w:proofErr w:type="spellEnd"/>
      <w:r w:rsidR="008E4538">
        <w:rPr>
          <w:rFonts w:cstheme="minorHAnsi"/>
          <w:sz w:val="24"/>
          <w:szCs w:val="24"/>
        </w:rPr>
        <w:t xml:space="preserve"> </w:t>
      </w:r>
      <w:proofErr w:type="spellStart"/>
      <w:r w:rsidR="008E4538">
        <w:rPr>
          <w:rFonts w:cstheme="minorHAnsi"/>
          <w:sz w:val="24"/>
          <w:szCs w:val="24"/>
        </w:rPr>
        <w:t>се</w:t>
      </w:r>
      <w:proofErr w:type="spellEnd"/>
      <w:r w:rsidR="008E4538">
        <w:rPr>
          <w:rFonts w:cstheme="minorHAnsi"/>
          <w:sz w:val="24"/>
          <w:szCs w:val="24"/>
        </w:rPr>
        <w:t xml:space="preserve"> </w:t>
      </w:r>
      <w:proofErr w:type="spellStart"/>
      <w:r w:rsidR="008E4538">
        <w:rPr>
          <w:rFonts w:cstheme="minorHAnsi"/>
          <w:sz w:val="24"/>
          <w:szCs w:val="24"/>
        </w:rPr>
        <w:t>одложити</w:t>
      </w:r>
      <w:proofErr w:type="spellEnd"/>
      <w:r w:rsidR="008E4538">
        <w:rPr>
          <w:rFonts w:cstheme="minorHAnsi"/>
          <w:sz w:val="24"/>
          <w:szCs w:val="24"/>
        </w:rPr>
        <w:t xml:space="preserve"> </w:t>
      </w:r>
      <w:r w:rsidR="008E4538">
        <w:rPr>
          <w:rFonts w:cstheme="minorHAnsi"/>
          <w:sz w:val="24"/>
          <w:szCs w:val="24"/>
          <w:lang w:val="sr-Cyrl-RS"/>
        </w:rPr>
        <w:t>о</w:t>
      </w:r>
      <w:proofErr w:type="spellStart"/>
      <w:r w:rsidRPr="00556544">
        <w:rPr>
          <w:rFonts w:cstheme="minorHAnsi"/>
          <w:sz w:val="24"/>
          <w:szCs w:val="24"/>
        </w:rPr>
        <w:t>тпад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сакупљен</w:t>
      </w:r>
      <w:proofErr w:type="spellEnd"/>
      <w:r w:rsidRPr="00556544">
        <w:rPr>
          <w:rFonts w:cstheme="minorHAnsi"/>
          <w:sz w:val="24"/>
          <w:szCs w:val="24"/>
        </w:rPr>
        <w:t xml:space="preserve"> с </w:t>
      </w:r>
      <w:proofErr w:type="spellStart"/>
      <w:r w:rsidRPr="00556544">
        <w:rPr>
          <w:rFonts w:cstheme="minorHAnsi"/>
          <w:sz w:val="24"/>
          <w:szCs w:val="24"/>
        </w:rPr>
        <w:t>дивљих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депонија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. Обавештење </w:t>
      </w:r>
      <w:proofErr w:type="spellStart"/>
      <w:r w:rsidRPr="00556544">
        <w:rPr>
          <w:rFonts w:cstheme="minorHAnsi"/>
          <w:sz w:val="24"/>
          <w:szCs w:val="24"/>
        </w:rPr>
        <w:t>треба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садржи</w:t>
      </w:r>
      <w:proofErr w:type="spellEnd"/>
      <w:r w:rsidRPr="00556544">
        <w:rPr>
          <w:rFonts w:cstheme="minorHAnsi"/>
          <w:sz w:val="24"/>
          <w:szCs w:val="24"/>
        </w:rPr>
        <w:t xml:space="preserve">: </w:t>
      </w:r>
      <w:proofErr w:type="spellStart"/>
      <w:r w:rsidRPr="00556544">
        <w:rPr>
          <w:rFonts w:cstheme="minorHAnsi"/>
          <w:sz w:val="24"/>
          <w:szCs w:val="24"/>
        </w:rPr>
        <w:t>назив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депоније</w:t>
      </w:r>
      <w:proofErr w:type="spellEnd"/>
      <w:r w:rsidRPr="00556544">
        <w:rPr>
          <w:rFonts w:cstheme="minorHAnsi"/>
          <w:sz w:val="24"/>
          <w:szCs w:val="24"/>
        </w:rPr>
        <w:t xml:space="preserve">, </w:t>
      </w:r>
      <w:proofErr w:type="spellStart"/>
      <w:r w:rsidRPr="00556544">
        <w:rPr>
          <w:rFonts w:cstheme="minorHAnsi"/>
          <w:sz w:val="24"/>
          <w:szCs w:val="24"/>
        </w:rPr>
        <w:t>катастарску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општину</w:t>
      </w:r>
      <w:proofErr w:type="spellEnd"/>
      <w:r w:rsidRPr="00556544">
        <w:rPr>
          <w:rFonts w:cstheme="minorHAnsi"/>
          <w:sz w:val="24"/>
          <w:szCs w:val="24"/>
        </w:rPr>
        <w:t xml:space="preserve"> и </w:t>
      </w:r>
      <w:proofErr w:type="spellStart"/>
      <w:r w:rsidRPr="00556544">
        <w:rPr>
          <w:rFonts w:cstheme="minorHAnsi"/>
          <w:sz w:val="24"/>
          <w:szCs w:val="24"/>
        </w:rPr>
        <w:t>број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катастарске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парцеле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на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којој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налази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депонија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на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коју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ће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одложити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r w:rsidR="008E4538">
        <w:rPr>
          <w:rFonts w:cstheme="minorHAnsi"/>
          <w:sz w:val="24"/>
          <w:szCs w:val="24"/>
          <w:lang w:val="sr-Cyrl-RS"/>
        </w:rPr>
        <w:t>о</w:t>
      </w:r>
      <w:proofErr w:type="spellStart"/>
      <w:r w:rsidRPr="00556544">
        <w:rPr>
          <w:rFonts w:cstheme="minorHAnsi"/>
          <w:sz w:val="24"/>
          <w:szCs w:val="24"/>
        </w:rPr>
        <w:t>тпад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уклоњен</w:t>
      </w:r>
      <w:proofErr w:type="spellEnd"/>
      <w:r w:rsidRPr="00556544">
        <w:rPr>
          <w:rFonts w:cstheme="minorHAnsi"/>
          <w:sz w:val="24"/>
          <w:szCs w:val="24"/>
        </w:rPr>
        <w:t xml:space="preserve"> с </w:t>
      </w:r>
      <w:proofErr w:type="spellStart"/>
      <w:r w:rsidRPr="00556544">
        <w:rPr>
          <w:rFonts w:cstheme="minorHAnsi"/>
          <w:sz w:val="24"/>
          <w:szCs w:val="24"/>
        </w:rPr>
        <w:t>дивљих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депонија</w:t>
      </w:r>
      <w:proofErr w:type="spellEnd"/>
      <w:r w:rsidRPr="00556544">
        <w:rPr>
          <w:rFonts w:cstheme="minorHAnsi"/>
          <w:sz w:val="24"/>
          <w:szCs w:val="24"/>
        </w:rPr>
        <w:t xml:space="preserve"> (у </w:t>
      </w:r>
      <w:proofErr w:type="spellStart"/>
      <w:r w:rsidRPr="00556544">
        <w:rPr>
          <w:rFonts w:cstheme="minorHAnsi"/>
          <w:sz w:val="24"/>
          <w:szCs w:val="24"/>
        </w:rPr>
        <w:t>даљем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тексту</w:t>
      </w:r>
      <w:proofErr w:type="spellEnd"/>
      <w:r w:rsidRPr="00556544">
        <w:rPr>
          <w:rFonts w:cstheme="minorHAnsi"/>
          <w:sz w:val="24"/>
          <w:szCs w:val="24"/>
        </w:rPr>
        <w:t xml:space="preserve">: </w:t>
      </w:r>
      <w:proofErr w:type="spellStart"/>
      <w:r w:rsidRPr="00556544">
        <w:rPr>
          <w:rFonts w:cstheme="minorHAnsi"/>
          <w:sz w:val="24"/>
          <w:szCs w:val="24"/>
        </w:rPr>
        <w:t>Депонија</w:t>
      </w:r>
      <w:proofErr w:type="spellEnd"/>
      <w:r w:rsidRPr="00556544">
        <w:rPr>
          <w:rFonts w:cstheme="minorHAnsi"/>
          <w:sz w:val="24"/>
          <w:szCs w:val="24"/>
        </w:rPr>
        <w:t xml:space="preserve">), </w:t>
      </w:r>
      <w:proofErr w:type="spellStart"/>
      <w:r w:rsidRPr="00556544">
        <w:rPr>
          <w:rFonts w:cstheme="minorHAnsi"/>
          <w:sz w:val="24"/>
          <w:szCs w:val="24"/>
        </w:rPr>
        <w:t>назив</w:t>
      </w:r>
      <w:proofErr w:type="spellEnd"/>
      <w:r w:rsidRPr="00556544">
        <w:rPr>
          <w:rFonts w:cstheme="minorHAnsi"/>
          <w:sz w:val="24"/>
          <w:szCs w:val="24"/>
        </w:rPr>
        <w:t xml:space="preserve"> и </w:t>
      </w:r>
      <w:proofErr w:type="spellStart"/>
      <w:r w:rsidRPr="00556544">
        <w:rPr>
          <w:rFonts w:cstheme="minorHAnsi"/>
          <w:sz w:val="24"/>
          <w:szCs w:val="24"/>
        </w:rPr>
        <w:t>адреса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правног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лица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које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управља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 </w:t>
      </w:r>
      <w:r w:rsidR="008E4538">
        <w:rPr>
          <w:rFonts w:cstheme="minorHAnsi"/>
          <w:sz w:val="24"/>
          <w:szCs w:val="24"/>
          <w:lang w:val="sr-Cyrl-RS"/>
        </w:rPr>
        <w:t>Д</w:t>
      </w:r>
      <w:proofErr w:type="spellStart"/>
      <w:r w:rsidRPr="00556544">
        <w:rPr>
          <w:rFonts w:cstheme="minorHAnsi"/>
          <w:sz w:val="24"/>
          <w:szCs w:val="24"/>
        </w:rPr>
        <w:t>епонијом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на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коју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ће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одложити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отпад</w:t>
      </w:r>
      <w:proofErr w:type="spellEnd"/>
      <w:r w:rsidRPr="00556544">
        <w:rPr>
          <w:rFonts w:cstheme="minorHAnsi"/>
          <w:sz w:val="24"/>
          <w:szCs w:val="24"/>
        </w:rPr>
        <w:t>;</w:t>
      </w:r>
    </w:p>
    <w:p w14:paraId="004DCAC1" w14:textId="77777777" w:rsidR="006E1421" w:rsidRPr="00556544" w:rsidRDefault="006E1421" w:rsidP="006E1421">
      <w:pPr>
        <w:pStyle w:val="ListParagraph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556544">
        <w:rPr>
          <w:rFonts w:cstheme="minorHAnsi"/>
          <w:sz w:val="24"/>
          <w:szCs w:val="24"/>
          <w:lang w:val="sr-Cyrl-RS"/>
        </w:rPr>
        <w:t>К</w:t>
      </w:r>
      <w:proofErr w:type="spellStart"/>
      <w:r w:rsidRPr="00556544">
        <w:rPr>
          <w:rFonts w:cstheme="minorHAnsi"/>
          <w:sz w:val="24"/>
          <w:szCs w:val="24"/>
        </w:rPr>
        <w:t>опија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акта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који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је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донео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орган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локалне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самоуправе</w:t>
      </w:r>
      <w:proofErr w:type="spellEnd"/>
      <w:r w:rsidRPr="00556544">
        <w:rPr>
          <w:rFonts w:cstheme="minorHAnsi"/>
          <w:sz w:val="24"/>
          <w:szCs w:val="24"/>
        </w:rPr>
        <w:t xml:space="preserve">, </w:t>
      </w:r>
      <w:proofErr w:type="spellStart"/>
      <w:r w:rsidRPr="00556544">
        <w:rPr>
          <w:rFonts w:cstheme="minorHAnsi"/>
          <w:sz w:val="24"/>
          <w:szCs w:val="24"/>
        </w:rPr>
        <w:t>покрајинск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>и</w:t>
      </w:r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орган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или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републичк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>и</w:t>
      </w:r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орган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или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извод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из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планског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документа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јединице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локалне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самоуправе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из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којег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види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је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Депонија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предвиђена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за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одлагање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Отпада</w:t>
      </w:r>
      <w:proofErr w:type="spellEnd"/>
      <w:r w:rsidRPr="00556544">
        <w:rPr>
          <w:rFonts w:cstheme="minorHAnsi"/>
          <w:sz w:val="24"/>
          <w:szCs w:val="24"/>
        </w:rPr>
        <w:t>;</w:t>
      </w:r>
    </w:p>
    <w:p w14:paraId="4368026A" w14:textId="12BD4678" w:rsidR="006E1421" w:rsidRPr="00556544" w:rsidRDefault="008E4538" w:rsidP="006E1421">
      <w:pPr>
        <w:pStyle w:val="ListParagraph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sr-Cyrl-RS"/>
        </w:rPr>
        <w:t>З</w:t>
      </w:r>
      <w:proofErr w:type="spellStart"/>
      <w:r w:rsidR="006E1421" w:rsidRPr="00556544">
        <w:rPr>
          <w:rFonts w:cstheme="minorHAnsi"/>
          <w:sz w:val="24"/>
          <w:szCs w:val="24"/>
        </w:rPr>
        <w:t>аписник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r w:rsidR="006E1421" w:rsidRPr="00556544">
        <w:rPr>
          <w:rFonts w:cstheme="minorHAnsi"/>
          <w:sz w:val="24"/>
          <w:szCs w:val="24"/>
          <w:lang w:val="sr-Cyrl-RS"/>
        </w:rPr>
        <w:t>надлежног инспектора</w:t>
      </w:r>
      <w:r w:rsidR="006E1421" w:rsidRPr="00556544">
        <w:rPr>
          <w:rFonts w:cstheme="minorHAnsi"/>
          <w:sz w:val="24"/>
          <w:szCs w:val="24"/>
        </w:rPr>
        <w:t xml:space="preserve"> о </w:t>
      </w:r>
      <w:proofErr w:type="spellStart"/>
      <w:r w:rsidR="006E1421" w:rsidRPr="00556544">
        <w:rPr>
          <w:rFonts w:cstheme="minorHAnsi"/>
          <w:sz w:val="24"/>
          <w:szCs w:val="24"/>
        </w:rPr>
        <w:t>стању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утврђеном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на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лицу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места</w:t>
      </w:r>
      <w:proofErr w:type="spellEnd"/>
      <w:r w:rsidR="006E1421" w:rsidRPr="00556544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на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којем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се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налази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свака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од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дивљих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депонија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која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је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предмет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уклањања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(</w:t>
      </w:r>
      <w:proofErr w:type="spellStart"/>
      <w:r w:rsidR="006E1421" w:rsidRPr="00556544">
        <w:rPr>
          <w:rFonts w:cstheme="minorHAnsi"/>
          <w:sz w:val="24"/>
          <w:szCs w:val="24"/>
        </w:rPr>
        <w:t>не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старији</w:t>
      </w:r>
      <w:proofErr w:type="spellEnd"/>
      <w:r w:rsidR="006E1421" w:rsidRPr="00556544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од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дана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објављивања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овог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конкурса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) </w:t>
      </w:r>
      <w:proofErr w:type="spellStart"/>
      <w:r w:rsidR="006E1421" w:rsidRPr="00556544">
        <w:rPr>
          <w:rFonts w:cstheme="minorHAnsi"/>
          <w:sz w:val="24"/>
          <w:szCs w:val="24"/>
        </w:rPr>
        <w:t>којим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се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констатује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: </w:t>
      </w:r>
      <w:proofErr w:type="spellStart"/>
      <w:r w:rsidR="006E1421" w:rsidRPr="00556544">
        <w:rPr>
          <w:rFonts w:cstheme="minorHAnsi"/>
          <w:sz w:val="24"/>
          <w:szCs w:val="24"/>
        </w:rPr>
        <w:t>назив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дивље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депоније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или</w:t>
      </w:r>
      <w:proofErr w:type="spellEnd"/>
      <w:r w:rsidR="006E1421" w:rsidRPr="00556544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назив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потеса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или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топонима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на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којем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се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дивља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депонија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налази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, </w:t>
      </w:r>
      <w:proofErr w:type="spellStart"/>
      <w:r w:rsidR="006E1421" w:rsidRPr="00556544">
        <w:rPr>
          <w:rFonts w:cstheme="minorHAnsi"/>
          <w:sz w:val="24"/>
          <w:szCs w:val="24"/>
        </w:rPr>
        <w:t>фотографију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дивље</w:t>
      </w:r>
      <w:proofErr w:type="spellEnd"/>
      <w:r w:rsidR="006E1421" w:rsidRPr="00556544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депоније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, </w:t>
      </w:r>
      <w:proofErr w:type="spellStart"/>
      <w:r w:rsidR="006E1421" w:rsidRPr="00556544">
        <w:rPr>
          <w:rFonts w:cstheme="minorHAnsi"/>
          <w:sz w:val="24"/>
          <w:szCs w:val="24"/>
        </w:rPr>
        <w:t>констатацију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инспектора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је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реч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о </w:t>
      </w:r>
      <w:proofErr w:type="spellStart"/>
      <w:r w:rsidR="006E1421" w:rsidRPr="00556544">
        <w:rPr>
          <w:rFonts w:cstheme="minorHAnsi"/>
          <w:sz w:val="24"/>
          <w:szCs w:val="24"/>
        </w:rPr>
        <w:t>комуналном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, </w:t>
      </w:r>
      <w:proofErr w:type="spellStart"/>
      <w:r w:rsidR="006E1421" w:rsidRPr="00556544">
        <w:rPr>
          <w:rFonts w:cstheme="minorHAnsi"/>
          <w:sz w:val="24"/>
          <w:szCs w:val="24"/>
        </w:rPr>
        <w:t>неопасном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, </w:t>
      </w:r>
      <w:proofErr w:type="spellStart"/>
      <w:r w:rsidR="006E1421" w:rsidRPr="00556544">
        <w:rPr>
          <w:rFonts w:cstheme="minorHAnsi"/>
          <w:sz w:val="24"/>
          <w:szCs w:val="24"/>
        </w:rPr>
        <w:t>инертном</w:t>
      </w:r>
      <w:proofErr w:type="spellEnd"/>
      <w:r w:rsidR="006E1421" w:rsidRPr="00556544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отпаду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, </w:t>
      </w:r>
      <w:proofErr w:type="spellStart"/>
      <w:r w:rsidR="006E1421" w:rsidRPr="00556544">
        <w:rPr>
          <w:rFonts w:cstheme="minorHAnsi"/>
          <w:sz w:val="24"/>
          <w:szCs w:val="24"/>
        </w:rPr>
        <w:t>назив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катастарске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општине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у </w:t>
      </w:r>
      <w:proofErr w:type="spellStart"/>
      <w:r w:rsidR="006E1421" w:rsidRPr="00556544">
        <w:rPr>
          <w:rFonts w:cstheme="minorHAnsi"/>
          <w:sz w:val="24"/>
          <w:szCs w:val="24"/>
        </w:rPr>
        <w:t>којој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се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налази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дивља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депонија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, </w:t>
      </w:r>
      <w:proofErr w:type="spellStart"/>
      <w:r w:rsidR="006E1421" w:rsidRPr="00556544">
        <w:rPr>
          <w:rFonts w:cstheme="minorHAnsi"/>
          <w:sz w:val="24"/>
          <w:szCs w:val="24"/>
        </w:rPr>
        <w:t>број</w:t>
      </w:r>
      <w:proofErr w:type="spellEnd"/>
      <w:r w:rsidR="006E1421" w:rsidRPr="00556544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катастарске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парцеле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на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којој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се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налази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дивља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депонија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, </w:t>
      </w:r>
      <w:proofErr w:type="spellStart"/>
      <w:r w:rsidR="006E1421" w:rsidRPr="00556544">
        <w:rPr>
          <w:rFonts w:cstheme="minorHAnsi"/>
          <w:sz w:val="24"/>
          <w:szCs w:val="24"/>
        </w:rPr>
        <w:t>површина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земљишта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коју</w:t>
      </w:r>
      <w:proofErr w:type="spellEnd"/>
      <w:r w:rsidR="006E1421" w:rsidRPr="00556544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заузима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дивља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депонија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у м2, </w:t>
      </w:r>
      <w:proofErr w:type="spellStart"/>
      <w:r w:rsidR="006E1421" w:rsidRPr="00556544">
        <w:rPr>
          <w:rFonts w:cstheme="minorHAnsi"/>
          <w:sz w:val="24"/>
          <w:szCs w:val="24"/>
        </w:rPr>
        <w:t>запремина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дивље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</w:t>
      </w:r>
      <w:proofErr w:type="spellStart"/>
      <w:r w:rsidR="006E1421" w:rsidRPr="00556544">
        <w:rPr>
          <w:rFonts w:cstheme="minorHAnsi"/>
          <w:sz w:val="24"/>
          <w:szCs w:val="24"/>
        </w:rPr>
        <w:t>депоније</w:t>
      </w:r>
      <w:proofErr w:type="spellEnd"/>
      <w:r w:rsidR="006E1421" w:rsidRPr="00556544">
        <w:rPr>
          <w:rFonts w:cstheme="minorHAnsi"/>
          <w:sz w:val="24"/>
          <w:szCs w:val="24"/>
        </w:rPr>
        <w:t xml:space="preserve"> у м3;</w:t>
      </w:r>
    </w:p>
    <w:p w14:paraId="08316E1C" w14:textId="131E8258" w:rsidR="006E1421" w:rsidRPr="00556544" w:rsidRDefault="006E1421" w:rsidP="006E1421">
      <w:pPr>
        <w:pStyle w:val="ListParagraph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proofErr w:type="spellStart"/>
      <w:r w:rsidRPr="00556544">
        <w:rPr>
          <w:rFonts w:cstheme="minorHAnsi"/>
          <w:sz w:val="24"/>
          <w:szCs w:val="24"/>
        </w:rPr>
        <w:t>Табела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 </w:t>
      </w:r>
      <w:r w:rsidR="0037759A">
        <w:rPr>
          <w:rFonts w:cstheme="minorHAnsi"/>
          <w:sz w:val="24"/>
          <w:szCs w:val="24"/>
          <w:lang w:val="sr-Cyrl-RS"/>
        </w:rPr>
        <w:t>д</w:t>
      </w:r>
      <w:r w:rsidRPr="00556544">
        <w:rPr>
          <w:rFonts w:cstheme="minorHAnsi"/>
          <w:sz w:val="24"/>
          <w:szCs w:val="24"/>
          <w:lang w:val="sr-Cyrl-RS"/>
        </w:rPr>
        <w:t xml:space="preserve">епоније </w:t>
      </w:r>
      <w:r w:rsidRPr="00556544">
        <w:rPr>
          <w:rFonts w:cstheme="minorHAnsi"/>
          <w:sz w:val="24"/>
          <w:szCs w:val="24"/>
        </w:rPr>
        <w:t xml:space="preserve">1 – </w:t>
      </w:r>
      <w:proofErr w:type="spellStart"/>
      <w:r w:rsidRPr="00556544">
        <w:rPr>
          <w:rFonts w:cstheme="minorHAnsi"/>
          <w:sz w:val="24"/>
          <w:szCs w:val="24"/>
        </w:rPr>
        <w:t>преглед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дивљих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депонија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чије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уклањање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планира</w:t>
      </w:r>
      <w:proofErr w:type="spellEnd"/>
      <w:r w:rsidRPr="00556544">
        <w:rPr>
          <w:rFonts w:cstheme="minorHAnsi"/>
          <w:sz w:val="24"/>
          <w:szCs w:val="24"/>
        </w:rPr>
        <w:t xml:space="preserve">; </w:t>
      </w:r>
      <w:proofErr w:type="spellStart"/>
      <w:r w:rsidRPr="00556544">
        <w:rPr>
          <w:rFonts w:cstheme="minorHAnsi"/>
          <w:sz w:val="24"/>
          <w:szCs w:val="24"/>
        </w:rPr>
        <w:t>бланко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примерак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 </w:t>
      </w:r>
      <w:r w:rsidR="0037759A">
        <w:rPr>
          <w:rFonts w:cstheme="minorHAnsi"/>
          <w:sz w:val="24"/>
          <w:szCs w:val="24"/>
          <w:lang w:val="sr-Cyrl-RS"/>
        </w:rPr>
        <w:t>Т</w:t>
      </w:r>
      <w:proofErr w:type="spellStart"/>
      <w:r w:rsidRPr="00556544">
        <w:rPr>
          <w:rFonts w:cstheme="minorHAnsi"/>
          <w:sz w:val="24"/>
          <w:szCs w:val="24"/>
        </w:rPr>
        <w:t>абеле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 </w:t>
      </w:r>
      <w:r w:rsidR="0037759A">
        <w:rPr>
          <w:rFonts w:cstheme="minorHAnsi"/>
          <w:sz w:val="24"/>
          <w:szCs w:val="24"/>
          <w:lang w:val="sr-Cyrl-RS"/>
        </w:rPr>
        <w:t>д</w:t>
      </w:r>
      <w:r w:rsidRPr="00556544">
        <w:rPr>
          <w:rFonts w:cstheme="minorHAnsi"/>
          <w:sz w:val="24"/>
          <w:szCs w:val="24"/>
          <w:lang w:val="sr-Cyrl-RS"/>
        </w:rPr>
        <w:t xml:space="preserve">епоније </w:t>
      </w:r>
      <w:r w:rsidRPr="00556544">
        <w:rPr>
          <w:rFonts w:cstheme="minorHAnsi"/>
          <w:sz w:val="24"/>
          <w:szCs w:val="24"/>
        </w:rPr>
        <w:t xml:space="preserve">1 </w:t>
      </w:r>
      <w:proofErr w:type="spellStart"/>
      <w:r w:rsidRPr="00556544">
        <w:rPr>
          <w:rFonts w:cstheme="minorHAnsi"/>
          <w:sz w:val="24"/>
          <w:szCs w:val="24"/>
        </w:rPr>
        <w:t>преузима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интернет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странице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Секретаријата</w:t>
      </w:r>
      <w:proofErr w:type="spellEnd"/>
      <w:r w:rsidRPr="00556544">
        <w:rPr>
          <w:rFonts w:cstheme="minorHAnsi"/>
          <w:sz w:val="24"/>
          <w:szCs w:val="24"/>
        </w:rPr>
        <w:t>;</w:t>
      </w:r>
    </w:p>
    <w:p w14:paraId="6B59E29D" w14:textId="77777777" w:rsidR="006E1421" w:rsidRPr="0037759A" w:rsidRDefault="006E1421" w:rsidP="006E1421">
      <w:pPr>
        <w:pStyle w:val="ListParagraph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556544">
        <w:rPr>
          <w:rFonts w:cstheme="minorHAnsi"/>
          <w:sz w:val="24"/>
          <w:szCs w:val="24"/>
          <w:lang w:val="sr-Cyrl-RS"/>
        </w:rPr>
        <w:t>И</w:t>
      </w:r>
      <w:proofErr w:type="spellStart"/>
      <w:r w:rsidRPr="00556544">
        <w:rPr>
          <w:rFonts w:cstheme="minorHAnsi"/>
          <w:sz w:val="24"/>
          <w:szCs w:val="24"/>
        </w:rPr>
        <w:t>звод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из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катастра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r w:rsidRPr="00556544">
        <w:rPr>
          <w:rFonts w:cstheme="minorHAnsi"/>
          <w:sz w:val="24"/>
          <w:szCs w:val="24"/>
          <w:lang w:val="sr-Cyrl-RS"/>
        </w:rPr>
        <w:t xml:space="preserve">за катастарску парцелу на којој се </w:t>
      </w:r>
      <w:proofErr w:type="spellStart"/>
      <w:r w:rsidRPr="00556544">
        <w:rPr>
          <w:rFonts w:cstheme="minorHAnsi"/>
          <w:sz w:val="24"/>
          <w:szCs w:val="24"/>
        </w:rPr>
        <w:t>налази</w:t>
      </w:r>
      <w:proofErr w:type="spellEnd"/>
      <w:r w:rsidRPr="00556544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дивља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депонија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r w:rsidRPr="00556544">
        <w:rPr>
          <w:rFonts w:cstheme="minorHAnsi"/>
          <w:sz w:val="24"/>
          <w:szCs w:val="24"/>
          <w:lang w:val="sr-Cyrl-RS"/>
        </w:rPr>
        <w:t xml:space="preserve">из којег се </w:t>
      </w:r>
      <w:r w:rsidRPr="0037759A">
        <w:rPr>
          <w:rFonts w:cstheme="minorHAnsi"/>
          <w:sz w:val="24"/>
          <w:szCs w:val="24"/>
          <w:lang w:val="sr-Cyrl-RS"/>
        </w:rPr>
        <w:t xml:space="preserve">види </w:t>
      </w:r>
      <w:proofErr w:type="spellStart"/>
      <w:r w:rsidRPr="0037759A">
        <w:rPr>
          <w:rFonts w:cstheme="minorHAnsi"/>
          <w:sz w:val="24"/>
          <w:szCs w:val="24"/>
        </w:rPr>
        <w:t>да</w:t>
      </w:r>
      <w:proofErr w:type="spellEnd"/>
      <w:r w:rsidRPr="0037759A">
        <w:rPr>
          <w:rFonts w:cstheme="minorHAnsi"/>
          <w:sz w:val="24"/>
          <w:szCs w:val="24"/>
        </w:rPr>
        <w:t xml:space="preserve"> </w:t>
      </w:r>
      <w:proofErr w:type="spellStart"/>
      <w:r w:rsidRPr="0037759A">
        <w:rPr>
          <w:rFonts w:cstheme="minorHAnsi"/>
          <w:sz w:val="24"/>
          <w:szCs w:val="24"/>
        </w:rPr>
        <w:t>је</w:t>
      </w:r>
      <w:proofErr w:type="spellEnd"/>
      <w:r w:rsidRPr="0037759A">
        <w:rPr>
          <w:rFonts w:cstheme="minorHAnsi"/>
          <w:sz w:val="24"/>
          <w:szCs w:val="24"/>
        </w:rPr>
        <w:t xml:space="preserve"> у </w:t>
      </w:r>
      <w:proofErr w:type="spellStart"/>
      <w:r w:rsidRPr="0037759A">
        <w:rPr>
          <w:rFonts w:cstheme="minorHAnsi"/>
          <w:sz w:val="24"/>
          <w:szCs w:val="24"/>
        </w:rPr>
        <w:t>питању</w:t>
      </w:r>
      <w:proofErr w:type="spellEnd"/>
      <w:r w:rsidRPr="0037759A">
        <w:rPr>
          <w:rFonts w:cstheme="minorHAnsi"/>
          <w:sz w:val="24"/>
          <w:szCs w:val="24"/>
        </w:rPr>
        <w:t xml:space="preserve"> </w:t>
      </w:r>
      <w:proofErr w:type="spellStart"/>
      <w:r w:rsidRPr="0037759A">
        <w:rPr>
          <w:rFonts w:cstheme="minorHAnsi"/>
          <w:sz w:val="24"/>
          <w:szCs w:val="24"/>
        </w:rPr>
        <w:t>пољопривредно</w:t>
      </w:r>
      <w:proofErr w:type="spellEnd"/>
      <w:r w:rsidRPr="0037759A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37759A">
        <w:rPr>
          <w:rFonts w:cstheme="minorHAnsi"/>
          <w:sz w:val="24"/>
          <w:szCs w:val="24"/>
        </w:rPr>
        <w:t>земљиште</w:t>
      </w:r>
      <w:proofErr w:type="spellEnd"/>
      <w:r w:rsidRPr="0037759A">
        <w:rPr>
          <w:rFonts w:cstheme="minorHAnsi"/>
          <w:sz w:val="24"/>
          <w:szCs w:val="24"/>
        </w:rPr>
        <w:t>.</w:t>
      </w:r>
    </w:p>
    <w:p w14:paraId="725794F2" w14:textId="5672F3E0" w:rsidR="006E1421" w:rsidRPr="00556544" w:rsidRDefault="006E1421" w:rsidP="0037759A">
      <w:pPr>
        <w:pStyle w:val="ListParagraph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cstheme="minorHAnsi"/>
          <w:b/>
          <w:sz w:val="24"/>
          <w:szCs w:val="24"/>
          <w:lang w:val="sr-Cyrl-RS"/>
        </w:rPr>
      </w:pPr>
      <w:r w:rsidRPr="0037759A">
        <w:rPr>
          <w:rFonts w:cstheme="minorHAnsi"/>
          <w:sz w:val="24"/>
          <w:szCs w:val="24"/>
          <w:lang w:val="sr-Cyrl-RS"/>
        </w:rPr>
        <w:lastRenderedPageBreak/>
        <w:t>Елаборат са предмером и предрачуном радова на уклањању дивљих депонија</w:t>
      </w:r>
      <w:r w:rsidRPr="00556544">
        <w:rPr>
          <w:rFonts w:cstheme="minorHAnsi"/>
          <w:sz w:val="24"/>
          <w:szCs w:val="24"/>
          <w:lang w:val="sr-Cyrl-RS"/>
        </w:rPr>
        <w:t xml:space="preserve"> наведених у </w:t>
      </w:r>
      <w:r w:rsidR="0037759A">
        <w:rPr>
          <w:rFonts w:cstheme="minorHAnsi"/>
          <w:sz w:val="24"/>
          <w:szCs w:val="24"/>
          <w:lang w:val="sr-Cyrl-RS"/>
        </w:rPr>
        <w:t>Т</w:t>
      </w:r>
      <w:r w:rsidRPr="00556544">
        <w:rPr>
          <w:rFonts w:cstheme="minorHAnsi"/>
          <w:sz w:val="24"/>
          <w:szCs w:val="24"/>
          <w:lang w:val="sr-Cyrl-RS"/>
        </w:rPr>
        <w:t xml:space="preserve">абели </w:t>
      </w:r>
      <w:r w:rsidR="0037759A">
        <w:rPr>
          <w:rFonts w:cstheme="minorHAnsi"/>
          <w:sz w:val="24"/>
          <w:szCs w:val="24"/>
          <w:lang w:val="sr-Cyrl-RS"/>
        </w:rPr>
        <w:t>д</w:t>
      </w:r>
      <w:r w:rsidRPr="00556544">
        <w:rPr>
          <w:rFonts w:cstheme="minorHAnsi"/>
          <w:sz w:val="24"/>
          <w:szCs w:val="24"/>
          <w:lang w:val="sr-Cyrl-RS"/>
        </w:rPr>
        <w:t>епоније 1, као и са процењеним количинама отпада. Елаборат сачињава  надлежно одељење локалне самоуправе или јавно комунално предузеће. Процењена количина отпада треба да је усклађена са процењеном количином отпада констатованом у записнику комуналног инспектора или инспектора за заштиту животне средине.</w:t>
      </w:r>
    </w:p>
    <w:p w14:paraId="24FA081E" w14:textId="77777777" w:rsidR="006E1421" w:rsidRPr="00556544" w:rsidRDefault="006E1421" w:rsidP="006E1421">
      <w:pPr>
        <w:pStyle w:val="ListParagraph"/>
        <w:shd w:val="clear" w:color="auto" w:fill="FFFFFF" w:themeFill="background1"/>
        <w:spacing w:after="0" w:line="240" w:lineRule="auto"/>
        <w:ind w:left="1080"/>
        <w:rPr>
          <w:rFonts w:cstheme="minorHAnsi"/>
          <w:b/>
          <w:sz w:val="24"/>
          <w:szCs w:val="24"/>
          <w:lang w:val="sr-Cyrl-RS"/>
        </w:rPr>
      </w:pPr>
    </w:p>
    <w:p w14:paraId="271638A6" w14:textId="77777777" w:rsidR="006E1421" w:rsidRPr="00556544" w:rsidRDefault="006E1421" w:rsidP="001E0D48">
      <w:pPr>
        <w:ind w:firstLine="360"/>
        <w:jc w:val="both"/>
        <w:rPr>
          <w:rFonts w:cstheme="minorHAnsi"/>
          <w:sz w:val="24"/>
          <w:szCs w:val="24"/>
          <w:lang w:val="sr-Cyrl-CS"/>
        </w:rPr>
      </w:pPr>
      <w:r w:rsidRPr="00556544">
        <w:rPr>
          <w:rFonts w:cstheme="minorHAnsi"/>
          <w:sz w:val="24"/>
          <w:szCs w:val="24"/>
          <w:lang w:val="sr-Cyrl-CS"/>
        </w:rPr>
        <w:t>Покрајински секретаријат задржава право да од подносиоца пријаве затражи додатну документацију.</w:t>
      </w:r>
    </w:p>
    <w:p w14:paraId="3B9C0EFD" w14:textId="77777777" w:rsidR="000C5C4E" w:rsidRPr="00556544" w:rsidRDefault="000C5C4E" w:rsidP="0013289C">
      <w:pPr>
        <w:spacing w:after="0" w:line="240" w:lineRule="auto"/>
        <w:ind w:left="360" w:right="-45"/>
        <w:jc w:val="both"/>
        <w:rPr>
          <w:rFonts w:cstheme="minorHAnsi"/>
          <w:sz w:val="24"/>
          <w:szCs w:val="24"/>
          <w:u w:val="single"/>
        </w:rPr>
      </w:pPr>
    </w:p>
    <w:p w14:paraId="43752EBD" w14:textId="28DA1D0A" w:rsidR="005049D9" w:rsidRPr="001E0D48" w:rsidRDefault="001E0D48" w:rsidP="001E0D48">
      <w:pPr>
        <w:ind w:left="360"/>
        <w:jc w:val="both"/>
        <w:rPr>
          <w:rFonts w:cstheme="minorHAnsi"/>
          <w:b/>
          <w:sz w:val="24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VI  </w:t>
      </w:r>
      <w:r w:rsidR="007035B0" w:rsidRPr="001E0D48">
        <w:rPr>
          <w:rFonts w:cstheme="minorHAnsi"/>
          <w:b/>
          <w:sz w:val="24"/>
          <w:szCs w:val="24"/>
          <w:u w:val="single"/>
        </w:rPr>
        <w:t>УСЛОВИ</w:t>
      </w:r>
      <w:proofErr w:type="gramEnd"/>
      <w:r w:rsidR="007035B0" w:rsidRPr="001E0D48">
        <w:rPr>
          <w:rFonts w:cstheme="minorHAnsi"/>
          <w:b/>
          <w:sz w:val="24"/>
          <w:szCs w:val="24"/>
          <w:u w:val="single"/>
        </w:rPr>
        <w:t xml:space="preserve"> КОРИШЋЕЊА СРЕДСТАВА:</w:t>
      </w:r>
    </w:p>
    <w:p w14:paraId="610A2061" w14:textId="664F01B8" w:rsidR="005049D9" w:rsidRPr="00556544" w:rsidRDefault="005049D9" w:rsidP="006E1421">
      <w:pPr>
        <w:pStyle w:val="NoSpacing"/>
        <w:ind w:firstLine="720"/>
        <w:jc w:val="both"/>
        <w:rPr>
          <w:rFonts w:asciiTheme="minorHAnsi" w:hAnsiTheme="minorHAnsi" w:cstheme="minorHAnsi"/>
          <w:i/>
          <w:sz w:val="24"/>
          <w:szCs w:val="24"/>
          <w:lang w:val="sr-Cyrl-CS"/>
        </w:rPr>
      </w:pPr>
      <w:r w:rsidRPr="00556544">
        <w:rPr>
          <w:rFonts w:asciiTheme="minorHAnsi" w:hAnsiTheme="minorHAnsi" w:cstheme="minorHAnsi"/>
          <w:sz w:val="24"/>
          <w:szCs w:val="24"/>
          <w:lang w:val="sr-Cyrl-CS"/>
        </w:rPr>
        <w:t xml:space="preserve">Средства у вредности 100% додељеног износа биће исплаћена локалним самоуправама након закључења уговора </w:t>
      </w:r>
      <w:r w:rsidR="00127BD6" w:rsidRPr="00556544">
        <w:rPr>
          <w:rFonts w:asciiTheme="minorHAnsi" w:hAnsiTheme="minorHAnsi" w:cstheme="minorHAnsi"/>
          <w:sz w:val="24"/>
          <w:szCs w:val="24"/>
          <w:lang w:val="sr-Cyrl-CS"/>
        </w:rPr>
        <w:t xml:space="preserve">и </w:t>
      </w:r>
      <w:r w:rsidRPr="00556544">
        <w:rPr>
          <w:rFonts w:asciiTheme="minorHAnsi" w:hAnsiTheme="minorHAnsi" w:cstheme="minorHAnsi"/>
          <w:sz w:val="24"/>
          <w:szCs w:val="24"/>
          <w:lang w:val="sr-Cyrl-CS"/>
        </w:rPr>
        <w:t xml:space="preserve">достаљања менице </w:t>
      </w:r>
      <w:r w:rsidR="00127BD6" w:rsidRPr="00556544">
        <w:rPr>
          <w:rFonts w:asciiTheme="minorHAnsi" w:hAnsiTheme="minorHAnsi" w:cstheme="minorHAnsi"/>
          <w:sz w:val="24"/>
          <w:szCs w:val="24"/>
          <w:lang w:val="sr-Cyrl-CS"/>
        </w:rPr>
        <w:t>као средства обезбеђења</w:t>
      </w:r>
      <w:r w:rsidRPr="00556544">
        <w:rPr>
          <w:rFonts w:asciiTheme="minorHAnsi" w:hAnsiTheme="minorHAnsi" w:cstheme="minorHAnsi"/>
          <w:sz w:val="24"/>
          <w:szCs w:val="24"/>
          <w:lang w:val="sr-Cyrl-CS"/>
        </w:rPr>
        <w:t>, а у складу с приливом средстава у буџет АП Војводине.</w:t>
      </w:r>
      <w:r w:rsidR="008E7A7F" w:rsidRPr="00556544">
        <w:rPr>
          <w:rFonts w:asciiTheme="minorHAnsi" w:hAnsiTheme="minorHAnsi" w:cstheme="minorHAnsi"/>
          <w:sz w:val="24"/>
          <w:szCs w:val="24"/>
          <w:lang w:val="sr-Cyrl-CS"/>
        </w:rPr>
        <w:t xml:space="preserve">  </w:t>
      </w:r>
    </w:p>
    <w:p w14:paraId="101CA9D6" w14:textId="77777777" w:rsidR="005049D9" w:rsidRPr="00556544" w:rsidRDefault="00913860" w:rsidP="006E1421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56544">
        <w:rPr>
          <w:rFonts w:asciiTheme="minorHAnsi" w:hAnsiTheme="minorHAnsi" w:cstheme="minorHAnsi"/>
          <w:sz w:val="24"/>
          <w:szCs w:val="24"/>
          <w:lang w:val="sr-Cyrl-RS"/>
        </w:rPr>
        <w:t>К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орисник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обавези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непосредно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r w:rsidRPr="00556544">
        <w:rPr>
          <w:rFonts w:asciiTheme="minorHAnsi" w:hAnsiTheme="minorHAnsi" w:cstheme="minorHAnsi"/>
          <w:sz w:val="24"/>
          <w:szCs w:val="24"/>
          <w:lang w:val="sr-Cyrl-RS"/>
        </w:rPr>
        <w:t>након</w:t>
      </w:r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закључења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уговора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о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коришћењу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Pr="0055654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Секретаријатом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преда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r w:rsidRPr="00556544">
        <w:rPr>
          <w:rFonts w:asciiTheme="minorHAnsi" w:hAnsiTheme="minorHAnsi" w:cstheme="minorHAnsi"/>
          <w:sz w:val="24"/>
          <w:szCs w:val="24"/>
          <w:lang w:val="sr-Cyrl-RS"/>
        </w:rPr>
        <w:t xml:space="preserve">копију захтева за регистрацију менице,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регистровану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меницу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r w:rsidRPr="00556544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менично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овлашћење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као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средство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обезбеђења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за</w:t>
      </w:r>
      <w:proofErr w:type="spellEnd"/>
      <w:r w:rsidRPr="0055654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наменско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коришћење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додељених</w:t>
      </w:r>
      <w:proofErr w:type="spellEnd"/>
      <w:r w:rsidRPr="0055654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="005049D9" w:rsidRPr="00556544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="005049D9" w:rsidRPr="00556544">
        <w:rPr>
          <w:rFonts w:asciiTheme="minorHAnsi" w:hAnsiTheme="minorHAnsi" w:cstheme="minorHAnsi"/>
          <w:sz w:val="24"/>
          <w:szCs w:val="24"/>
        </w:rPr>
        <w:t>.</w:t>
      </w:r>
    </w:p>
    <w:p w14:paraId="36AC23B3" w14:textId="77777777" w:rsidR="005049D9" w:rsidRPr="00556544" w:rsidRDefault="00913860" w:rsidP="006E1421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556544"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случају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средства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потроше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ненаменски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или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не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искористе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предвиђеном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року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>,</w:t>
      </w:r>
      <w:r w:rsidRPr="0055654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корисник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дужан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их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врати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законском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затезном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ка</w:t>
      </w:r>
      <w:r w:rsidR="005049D9" w:rsidRPr="00556544">
        <w:rPr>
          <w:rFonts w:asciiTheme="minorHAnsi" w:hAnsiTheme="minorHAnsi" w:cstheme="minorHAnsi"/>
          <w:sz w:val="24"/>
          <w:szCs w:val="24"/>
        </w:rPr>
        <w:t>матом</w:t>
      </w:r>
      <w:proofErr w:type="spellEnd"/>
      <w:r w:rsidR="005049D9"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556544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5049D9"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556544">
        <w:rPr>
          <w:rFonts w:asciiTheme="minorHAnsi" w:hAnsiTheme="minorHAnsi" w:cstheme="minorHAnsi"/>
          <w:sz w:val="24"/>
          <w:szCs w:val="24"/>
        </w:rPr>
        <w:t>дана</w:t>
      </w:r>
      <w:proofErr w:type="spellEnd"/>
      <w:r w:rsidR="005049D9"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556544">
        <w:rPr>
          <w:rFonts w:asciiTheme="minorHAnsi" w:hAnsiTheme="minorHAnsi" w:cstheme="minorHAnsi"/>
          <w:sz w:val="24"/>
          <w:szCs w:val="24"/>
        </w:rPr>
        <w:t>преноса</w:t>
      </w:r>
      <w:proofErr w:type="spellEnd"/>
      <w:r w:rsidR="005049D9"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556544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="005049D9" w:rsidRPr="00556544">
        <w:rPr>
          <w:rFonts w:asciiTheme="minorHAnsi" w:hAnsiTheme="minorHAnsi" w:cstheme="minorHAnsi"/>
          <w:sz w:val="24"/>
          <w:szCs w:val="24"/>
        </w:rPr>
        <w:t>.</w:t>
      </w:r>
    </w:p>
    <w:p w14:paraId="04E26345" w14:textId="77777777" w:rsidR="005049D9" w:rsidRPr="00556544" w:rsidRDefault="00913860" w:rsidP="006E1421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Секретаријат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задржава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право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контролише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утрошак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увидом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извршење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радова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и</w:t>
      </w:r>
      <w:r w:rsidRPr="0055654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документацију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путем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овлашћених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представника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Секретаријата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и</w:t>
      </w:r>
      <w:r w:rsidRPr="0055654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п</w:t>
      </w:r>
      <w:r w:rsidR="005049D9" w:rsidRPr="00556544">
        <w:rPr>
          <w:rFonts w:asciiTheme="minorHAnsi" w:hAnsiTheme="minorHAnsi" w:cstheme="minorHAnsi"/>
          <w:sz w:val="24"/>
          <w:szCs w:val="24"/>
        </w:rPr>
        <w:t>редставника</w:t>
      </w:r>
      <w:proofErr w:type="spellEnd"/>
      <w:r w:rsidR="005049D9"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556544">
        <w:rPr>
          <w:rFonts w:asciiTheme="minorHAnsi" w:hAnsiTheme="minorHAnsi" w:cstheme="minorHAnsi"/>
          <w:sz w:val="24"/>
          <w:szCs w:val="24"/>
        </w:rPr>
        <w:t>буџетске</w:t>
      </w:r>
      <w:proofErr w:type="spellEnd"/>
      <w:r w:rsidR="005049D9"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556544">
        <w:rPr>
          <w:rFonts w:asciiTheme="minorHAnsi" w:hAnsiTheme="minorHAnsi" w:cstheme="minorHAnsi"/>
          <w:sz w:val="24"/>
          <w:szCs w:val="24"/>
        </w:rPr>
        <w:t>инспекције</w:t>
      </w:r>
      <w:proofErr w:type="spellEnd"/>
      <w:r w:rsidR="005049D9" w:rsidRPr="00556544">
        <w:rPr>
          <w:rFonts w:asciiTheme="minorHAnsi" w:hAnsiTheme="minorHAnsi" w:cstheme="minorHAnsi"/>
          <w:sz w:val="24"/>
          <w:szCs w:val="24"/>
        </w:rPr>
        <w:t>.</w:t>
      </w:r>
    </w:p>
    <w:p w14:paraId="7C070E5A" w14:textId="77777777" w:rsidR="005049D9" w:rsidRPr="00556544" w:rsidRDefault="00913860" w:rsidP="006E1421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56544">
        <w:rPr>
          <w:rFonts w:asciiTheme="minorHAnsi" w:hAnsiTheme="minorHAnsi" w:cstheme="minorHAnsi"/>
          <w:sz w:val="24"/>
          <w:szCs w:val="24"/>
          <w:lang w:val="sr-Cyrl-RS"/>
        </w:rPr>
        <w:t>У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колико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је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вредност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радова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уговорена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између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корисника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извођача</w:t>
      </w:r>
      <w:proofErr w:type="spellEnd"/>
      <w:r w:rsidRPr="0055654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радова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већа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укупне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уговорене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вредности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уговора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између</w:t>
      </w:r>
      <w:proofErr w:type="spellEnd"/>
      <w:r w:rsidRPr="0055654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Секретаријата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корисника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разлика</w:t>
      </w:r>
      <w:proofErr w:type="spellEnd"/>
      <w:r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6544">
        <w:rPr>
          <w:rFonts w:asciiTheme="minorHAnsi" w:hAnsiTheme="minorHAnsi" w:cstheme="minorHAnsi"/>
          <w:sz w:val="24"/>
          <w:szCs w:val="24"/>
        </w:rPr>
        <w:t>па</w:t>
      </w:r>
      <w:r w:rsidR="005049D9" w:rsidRPr="00556544">
        <w:rPr>
          <w:rFonts w:asciiTheme="minorHAnsi" w:hAnsiTheme="minorHAnsi" w:cstheme="minorHAnsi"/>
          <w:sz w:val="24"/>
          <w:szCs w:val="24"/>
        </w:rPr>
        <w:t>да</w:t>
      </w:r>
      <w:proofErr w:type="spellEnd"/>
      <w:r w:rsidR="005049D9"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556544">
        <w:rPr>
          <w:rFonts w:asciiTheme="minorHAnsi" w:hAnsiTheme="minorHAnsi" w:cstheme="minorHAnsi"/>
          <w:sz w:val="24"/>
          <w:szCs w:val="24"/>
        </w:rPr>
        <w:t>на</w:t>
      </w:r>
      <w:proofErr w:type="spellEnd"/>
      <w:r w:rsidR="005049D9"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556544">
        <w:rPr>
          <w:rFonts w:asciiTheme="minorHAnsi" w:hAnsiTheme="minorHAnsi" w:cstheme="minorHAnsi"/>
          <w:sz w:val="24"/>
          <w:szCs w:val="24"/>
        </w:rPr>
        <w:t>терет</w:t>
      </w:r>
      <w:proofErr w:type="spellEnd"/>
      <w:r w:rsidR="005049D9"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556544">
        <w:rPr>
          <w:rFonts w:asciiTheme="minorHAnsi" w:hAnsiTheme="minorHAnsi" w:cstheme="minorHAnsi"/>
          <w:sz w:val="24"/>
          <w:szCs w:val="24"/>
        </w:rPr>
        <w:t>корисника</w:t>
      </w:r>
      <w:proofErr w:type="spellEnd"/>
      <w:r w:rsidR="005049D9" w:rsidRPr="0055654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49D9" w:rsidRPr="00556544">
        <w:rPr>
          <w:rFonts w:asciiTheme="minorHAnsi" w:hAnsiTheme="minorHAnsi" w:cstheme="minorHAnsi"/>
          <w:sz w:val="24"/>
          <w:szCs w:val="24"/>
        </w:rPr>
        <w:t>средстава</w:t>
      </w:r>
      <w:proofErr w:type="spellEnd"/>
      <w:r w:rsidR="005049D9" w:rsidRPr="00556544">
        <w:rPr>
          <w:rFonts w:asciiTheme="minorHAnsi" w:hAnsiTheme="minorHAnsi" w:cstheme="minorHAnsi"/>
          <w:sz w:val="24"/>
          <w:szCs w:val="24"/>
        </w:rPr>
        <w:t>.</w:t>
      </w:r>
    </w:p>
    <w:p w14:paraId="6A361D63" w14:textId="77777777" w:rsidR="00CE31F1" w:rsidRPr="00556544" w:rsidRDefault="00CE31F1" w:rsidP="006E1421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56544">
        <w:rPr>
          <w:rFonts w:asciiTheme="minorHAnsi" w:hAnsiTheme="minorHAnsi" w:cstheme="minorHAnsi"/>
          <w:sz w:val="24"/>
          <w:szCs w:val="24"/>
          <w:lang w:val="sr-Cyrl-RS"/>
        </w:rPr>
        <w:t xml:space="preserve">Додељена средства се правдају документацијом и радовима који потичу након датума закључења уговора између Секретаријата и Корисника средстава. </w:t>
      </w:r>
    </w:p>
    <w:p w14:paraId="3E03C110" w14:textId="77777777" w:rsidR="006E1421" w:rsidRPr="00556544" w:rsidRDefault="006E1421" w:rsidP="007035B0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39124DDC" w14:textId="5224E5E6" w:rsidR="007035B0" w:rsidRPr="001E0D48" w:rsidRDefault="001E0D48" w:rsidP="001E0D48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VII </w:t>
      </w:r>
      <w:r w:rsidR="007035B0" w:rsidRPr="001E0D48">
        <w:rPr>
          <w:rFonts w:cstheme="minorHAnsi"/>
          <w:b/>
          <w:sz w:val="24"/>
          <w:szCs w:val="24"/>
          <w:u w:val="single"/>
        </w:rPr>
        <w:t>НАЧИН ДОСТАВЉАЊА ПРИЈАВА:</w:t>
      </w:r>
    </w:p>
    <w:p w14:paraId="0E41C42C" w14:textId="77777777" w:rsidR="00C62D99" w:rsidRPr="00556544" w:rsidRDefault="00C62D99" w:rsidP="001E0D48">
      <w:pPr>
        <w:pStyle w:val="NoSpacing"/>
        <w:ind w:firstLine="720"/>
        <w:jc w:val="both"/>
        <w:rPr>
          <w:rStyle w:val="Hyperlink"/>
          <w:rFonts w:asciiTheme="minorHAnsi" w:hAnsiTheme="minorHAnsi" w:cstheme="minorHAnsi"/>
          <w:sz w:val="24"/>
          <w:szCs w:val="24"/>
          <w:lang w:val="ru-RU"/>
        </w:rPr>
      </w:pPr>
      <w:r w:rsidRPr="00556544">
        <w:rPr>
          <w:rFonts w:asciiTheme="minorHAnsi" w:hAnsiTheme="minorHAnsi" w:cstheme="minorHAnsi"/>
          <w:sz w:val="24"/>
          <w:szCs w:val="24"/>
          <w:lang w:val="sr-Cyrl-RS"/>
        </w:rPr>
        <w:t xml:space="preserve">Пријава на конкурс врши се електронским путем преко дигиталне платформе </w:t>
      </w:r>
      <w:r w:rsidRPr="00556544">
        <w:rPr>
          <w:rFonts w:asciiTheme="minorHAnsi" w:hAnsiTheme="minorHAnsi" w:cstheme="minorHAnsi"/>
          <w:b/>
          <w:sz w:val="24"/>
          <w:szCs w:val="24"/>
          <w:lang w:val="sr-Cyrl-RS"/>
        </w:rPr>
        <w:t>АгроСенс АПВ</w:t>
      </w:r>
      <w:r w:rsidRPr="00556544">
        <w:rPr>
          <w:rFonts w:asciiTheme="minorHAnsi" w:hAnsiTheme="minorHAnsi" w:cstheme="minorHAnsi"/>
          <w:sz w:val="24"/>
          <w:szCs w:val="24"/>
          <w:lang w:val="sr-Cyrl-RS"/>
        </w:rPr>
        <w:t>. Апликација као и упутство за коришћење могу се</w:t>
      </w:r>
      <w:r w:rsidRPr="00556544">
        <w:rPr>
          <w:rFonts w:asciiTheme="minorHAnsi" w:hAnsiTheme="minorHAnsi" w:cstheme="minorHAnsi"/>
          <w:sz w:val="24"/>
          <w:szCs w:val="24"/>
          <w:lang w:val="ru-RU"/>
        </w:rPr>
        <w:t xml:space="preserve"> преузети с веб-странице: </w:t>
      </w:r>
      <w:r w:rsidR="002225A6">
        <w:fldChar w:fldCharType="begin"/>
      </w:r>
      <w:r w:rsidR="002225A6" w:rsidRPr="00D93B1B">
        <w:rPr>
          <w:lang w:val="sr-Cyrl-RS"/>
        </w:rPr>
        <w:instrText xml:space="preserve"> </w:instrText>
      </w:r>
      <w:r w:rsidR="002225A6">
        <w:instrText>HYPERLINK</w:instrText>
      </w:r>
      <w:r w:rsidR="002225A6" w:rsidRPr="00D93B1B">
        <w:rPr>
          <w:lang w:val="sr-Cyrl-RS"/>
        </w:rPr>
        <w:instrText xml:space="preserve"> "</w:instrText>
      </w:r>
      <w:r w:rsidR="002225A6">
        <w:instrText>http</w:instrText>
      </w:r>
      <w:r w:rsidR="002225A6" w:rsidRPr="00D93B1B">
        <w:rPr>
          <w:lang w:val="sr-Cyrl-RS"/>
        </w:rPr>
        <w:instrText>://</w:instrText>
      </w:r>
      <w:r w:rsidR="002225A6">
        <w:instrText>www</w:instrText>
      </w:r>
      <w:r w:rsidR="002225A6" w:rsidRPr="00D93B1B">
        <w:rPr>
          <w:lang w:val="sr-Cyrl-RS"/>
        </w:rPr>
        <w:instrText>.</w:instrText>
      </w:r>
      <w:r w:rsidR="002225A6">
        <w:instrText>psp</w:instrText>
      </w:r>
      <w:r w:rsidR="002225A6" w:rsidRPr="00D93B1B">
        <w:rPr>
          <w:lang w:val="sr-Cyrl-RS"/>
        </w:rPr>
        <w:instrText>.</w:instrText>
      </w:r>
      <w:r w:rsidR="002225A6">
        <w:instrText>vojvodina</w:instrText>
      </w:r>
      <w:r w:rsidR="002225A6" w:rsidRPr="00D93B1B">
        <w:rPr>
          <w:lang w:val="sr-Cyrl-RS"/>
        </w:rPr>
        <w:instrText>.</w:instrText>
      </w:r>
      <w:r w:rsidR="002225A6">
        <w:instrText>gov</w:instrText>
      </w:r>
      <w:r w:rsidR="002225A6" w:rsidRPr="00D93B1B">
        <w:rPr>
          <w:lang w:val="sr-Cyrl-RS"/>
        </w:rPr>
        <w:instrText>.</w:instrText>
      </w:r>
      <w:r w:rsidR="002225A6">
        <w:instrText>rs</w:instrText>
      </w:r>
      <w:r w:rsidR="002225A6" w:rsidRPr="00D93B1B">
        <w:rPr>
          <w:lang w:val="sr-Cyrl-RS"/>
        </w:rPr>
        <w:instrText xml:space="preserve">" </w:instrText>
      </w:r>
      <w:r w:rsidR="002225A6">
        <w:fldChar w:fldCharType="separate"/>
      </w:r>
      <w:r w:rsidRPr="00556544">
        <w:rPr>
          <w:rStyle w:val="Hyperlink"/>
          <w:rFonts w:asciiTheme="minorHAnsi" w:hAnsiTheme="minorHAnsi" w:cstheme="minorHAnsi"/>
          <w:sz w:val="24"/>
          <w:szCs w:val="24"/>
          <w:lang w:val="ru-RU"/>
        </w:rPr>
        <w:t>www.psp.vojvodina.gov.rs</w:t>
      </w:r>
      <w:r w:rsidR="002225A6">
        <w:rPr>
          <w:rStyle w:val="Hyperlink"/>
          <w:rFonts w:asciiTheme="minorHAnsi" w:hAnsiTheme="minorHAnsi" w:cstheme="minorHAnsi"/>
          <w:sz w:val="24"/>
          <w:szCs w:val="24"/>
          <w:lang w:val="ru-RU"/>
        </w:rPr>
        <w:fldChar w:fldCharType="end"/>
      </w:r>
    </w:p>
    <w:p w14:paraId="0C0F77E5" w14:textId="77777777" w:rsidR="00102B60" w:rsidRPr="00556544" w:rsidRDefault="00102B60" w:rsidP="006E1421">
      <w:pPr>
        <w:pStyle w:val="NoSpacing"/>
        <w:ind w:firstLine="720"/>
        <w:jc w:val="both"/>
        <w:rPr>
          <w:rFonts w:asciiTheme="minorHAnsi" w:hAnsiTheme="minorHAnsi" w:cstheme="minorHAnsi"/>
          <w:sz w:val="24"/>
          <w:szCs w:val="24"/>
          <w:lang w:val="sr-Latn-RS"/>
        </w:rPr>
      </w:pPr>
      <w:r w:rsidRPr="00556544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lang w:val="sr-Cyrl-RS"/>
        </w:rPr>
        <w:t>Приликом аплицирања обавезно навести контакт телефоне и мејл адресе који се свакодневно користе у пословној комуникацији, телефоне и мејл адресе кој</w:t>
      </w:r>
      <w:r w:rsidR="00E45DDB" w:rsidRPr="00556544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lang w:val="sr-Cyrl-RS"/>
        </w:rPr>
        <w:t>и</w:t>
      </w:r>
      <w:r w:rsidRPr="00556544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lang w:val="sr-Cyrl-RS"/>
        </w:rPr>
        <w:t xml:space="preserve"> нису у свакодневној употреби не уносити у апликацију.</w:t>
      </w:r>
      <w:r w:rsidRPr="00556544">
        <w:rPr>
          <w:rStyle w:val="Hyperlink"/>
          <w:rFonts w:asciiTheme="minorHAnsi" w:hAnsiTheme="minorHAnsi" w:cstheme="minorHAnsi"/>
          <w:sz w:val="24"/>
          <w:szCs w:val="24"/>
          <w:shd w:val="clear" w:color="auto" w:fill="00B0F0"/>
          <w:lang w:val="sr-Cyrl-RS"/>
        </w:rPr>
        <w:t xml:space="preserve"> </w:t>
      </w:r>
    </w:p>
    <w:p w14:paraId="4FC55164" w14:textId="77777777" w:rsidR="006E1421" w:rsidRPr="00556544" w:rsidRDefault="006E1421" w:rsidP="007035B0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69D61B46" w14:textId="2E2B07E7" w:rsidR="008E7A7F" w:rsidRPr="001E0D48" w:rsidRDefault="001E0D48" w:rsidP="001E0D48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VIII </w:t>
      </w:r>
      <w:r w:rsidR="007168CF" w:rsidRPr="001E0D48">
        <w:rPr>
          <w:rFonts w:cstheme="minorHAnsi"/>
          <w:b/>
          <w:sz w:val="24"/>
          <w:szCs w:val="24"/>
          <w:u w:val="single"/>
        </w:rPr>
        <w:t>ВРЕМЕНСКИ ОКВИР КОНКУРСА:</w:t>
      </w:r>
    </w:p>
    <w:p w14:paraId="386BBD07" w14:textId="48BE151D" w:rsidR="007168CF" w:rsidRDefault="007168CF" w:rsidP="00EA2BF3">
      <w:pPr>
        <w:pStyle w:val="ListParagraph"/>
        <w:spacing w:after="0" w:line="240" w:lineRule="auto"/>
        <w:ind w:left="0" w:firstLine="720"/>
        <w:rPr>
          <w:rFonts w:cstheme="minorHAnsi"/>
          <w:b/>
          <w:color w:val="000000"/>
          <w:sz w:val="24"/>
          <w:szCs w:val="24"/>
          <w:lang w:val="sr-Cyrl-CS"/>
        </w:rPr>
      </w:pPr>
      <w:r w:rsidRPr="00556544">
        <w:rPr>
          <w:rFonts w:cstheme="minorHAnsi"/>
          <w:color w:val="000000"/>
          <w:sz w:val="24"/>
          <w:szCs w:val="24"/>
          <w:lang w:val="sr-Cyrl-CS"/>
        </w:rPr>
        <w:t xml:space="preserve">Конкурс је отворен закључно са </w:t>
      </w:r>
      <w:r w:rsidR="00221F29">
        <w:rPr>
          <w:rFonts w:cstheme="minorHAnsi"/>
          <w:b/>
          <w:color w:val="000000"/>
          <w:sz w:val="24"/>
          <w:szCs w:val="24"/>
          <w:lang w:val="sr-Cyrl-CS"/>
        </w:rPr>
        <w:t>15</w:t>
      </w:r>
      <w:r w:rsidRPr="00556544">
        <w:rPr>
          <w:rFonts w:cstheme="minorHAnsi"/>
          <w:b/>
          <w:sz w:val="24"/>
          <w:szCs w:val="24"/>
          <w:lang w:val="sr-Latn-RS"/>
        </w:rPr>
        <w:t>.</w:t>
      </w:r>
      <w:r w:rsidR="00223695" w:rsidRPr="00556544">
        <w:rPr>
          <w:rFonts w:cstheme="minorHAnsi"/>
          <w:b/>
          <w:sz w:val="24"/>
          <w:szCs w:val="24"/>
          <w:lang w:val="sr-Cyrl-RS"/>
        </w:rPr>
        <w:t>0</w:t>
      </w:r>
      <w:r w:rsidR="008E1E19">
        <w:rPr>
          <w:rFonts w:cstheme="minorHAnsi"/>
          <w:b/>
          <w:sz w:val="24"/>
          <w:szCs w:val="24"/>
          <w:lang w:val="sr-Cyrl-RS"/>
        </w:rPr>
        <w:t>5</w:t>
      </w:r>
      <w:r w:rsidRPr="00556544">
        <w:rPr>
          <w:rFonts w:cstheme="minorHAnsi"/>
          <w:b/>
          <w:sz w:val="24"/>
          <w:szCs w:val="24"/>
          <w:lang w:val="sr-Cyrl-CS"/>
        </w:rPr>
        <w:t>.20</w:t>
      </w:r>
      <w:r w:rsidRPr="00556544">
        <w:rPr>
          <w:rFonts w:cstheme="minorHAnsi"/>
          <w:b/>
          <w:sz w:val="24"/>
          <w:szCs w:val="24"/>
          <w:lang w:val="sr-Latn-RS"/>
        </w:rPr>
        <w:t>2</w:t>
      </w:r>
      <w:r w:rsidR="0074320D">
        <w:rPr>
          <w:rFonts w:cstheme="minorHAnsi"/>
          <w:b/>
          <w:sz w:val="24"/>
          <w:szCs w:val="24"/>
          <w:lang w:val="sr-Cyrl-RS"/>
        </w:rPr>
        <w:t>5</w:t>
      </w:r>
      <w:r w:rsidRPr="00556544">
        <w:rPr>
          <w:rFonts w:cstheme="minorHAnsi"/>
          <w:b/>
          <w:color w:val="000000"/>
          <w:sz w:val="24"/>
          <w:szCs w:val="24"/>
          <w:lang w:val="sr-Cyrl-CS"/>
        </w:rPr>
        <w:t>. године.</w:t>
      </w:r>
    </w:p>
    <w:p w14:paraId="3F3CE848" w14:textId="1EA7D778" w:rsidR="00796D33" w:rsidRDefault="00796D33" w:rsidP="00EA2BF3">
      <w:pPr>
        <w:pStyle w:val="ListParagraph"/>
        <w:spacing w:after="0" w:line="240" w:lineRule="auto"/>
        <w:ind w:left="0" w:firstLine="720"/>
        <w:rPr>
          <w:rFonts w:cstheme="minorHAnsi"/>
          <w:b/>
          <w:color w:val="000000"/>
          <w:sz w:val="24"/>
          <w:szCs w:val="24"/>
          <w:lang w:val="sr-Cyrl-CS"/>
        </w:rPr>
      </w:pPr>
    </w:p>
    <w:p w14:paraId="2801CABF" w14:textId="77777777" w:rsidR="00796D33" w:rsidRPr="00556544" w:rsidRDefault="00796D33" w:rsidP="00EA2BF3">
      <w:pPr>
        <w:pStyle w:val="ListParagraph"/>
        <w:spacing w:after="0" w:line="240" w:lineRule="auto"/>
        <w:ind w:left="0" w:firstLine="720"/>
        <w:rPr>
          <w:rFonts w:cstheme="minorHAnsi"/>
          <w:b/>
          <w:color w:val="000000"/>
          <w:sz w:val="24"/>
          <w:szCs w:val="24"/>
          <w:lang w:val="sr-Cyrl-CS"/>
        </w:rPr>
      </w:pPr>
    </w:p>
    <w:p w14:paraId="183F8259" w14:textId="77777777" w:rsidR="007168CF" w:rsidRPr="00556544" w:rsidRDefault="007168CF" w:rsidP="008E7A7F">
      <w:pPr>
        <w:pStyle w:val="ListParagraph"/>
        <w:spacing w:after="0" w:line="240" w:lineRule="auto"/>
        <w:ind w:left="0"/>
        <w:rPr>
          <w:rFonts w:cstheme="minorHAnsi"/>
          <w:b/>
          <w:color w:val="000000"/>
          <w:sz w:val="24"/>
          <w:szCs w:val="24"/>
          <w:lang w:val="sr-Cyrl-CS"/>
        </w:rPr>
      </w:pPr>
    </w:p>
    <w:p w14:paraId="21850AC6" w14:textId="11D6EBD6" w:rsidR="006E1421" w:rsidRPr="001E0D48" w:rsidRDefault="001E0D48" w:rsidP="001E0D48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IX </w:t>
      </w:r>
      <w:r w:rsidR="006E1421" w:rsidRPr="001E0D48">
        <w:rPr>
          <w:rFonts w:cstheme="minorHAnsi"/>
          <w:b/>
          <w:sz w:val="24"/>
          <w:szCs w:val="24"/>
          <w:u w:val="single"/>
        </w:rPr>
        <w:t>КОНТАКТ ЗА ДОДАТНЕ ИНФОРМАЦИЈЕ:</w:t>
      </w:r>
    </w:p>
    <w:p w14:paraId="0E755D70" w14:textId="77777777" w:rsidR="00ED648C" w:rsidRDefault="00ED648C" w:rsidP="00ED648C">
      <w:pPr>
        <w:pStyle w:val="ListParagraph"/>
        <w:tabs>
          <w:tab w:val="left" w:pos="9214"/>
        </w:tabs>
        <w:spacing w:after="0"/>
        <w:ind w:right="56"/>
        <w:jc w:val="both"/>
        <w:rPr>
          <w:rFonts w:cstheme="minorHAnsi"/>
          <w:sz w:val="24"/>
          <w:szCs w:val="24"/>
        </w:rPr>
      </w:pPr>
    </w:p>
    <w:p w14:paraId="2DE86DA9" w14:textId="587CDC82" w:rsidR="00ED648C" w:rsidRPr="001E0D48" w:rsidRDefault="00ED648C" w:rsidP="001E0D48">
      <w:pPr>
        <w:tabs>
          <w:tab w:val="left" w:pos="9214"/>
        </w:tabs>
        <w:spacing w:after="0"/>
        <w:ind w:right="56"/>
        <w:jc w:val="both"/>
        <w:rPr>
          <w:rStyle w:val="Hyperlink"/>
          <w:rFonts w:cstheme="minorHAnsi"/>
          <w:color w:val="000000" w:themeColor="text1"/>
          <w:sz w:val="24"/>
          <w:szCs w:val="24"/>
          <w:lang w:val="sr-Cyrl-RS"/>
        </w:rPr>
      </w:pPr>
      <w:proofErr w:type="spellStart"/>
      <w:r w:rsidRPr="001E0D48">
        <w:rPr>
          <w:rFonts w:cstheme="minorHAnsi"/>
          <w:sz w:val="24"/>
          <w:szCs w:val="24"/>
        </w:rPr>
        <w:t>Додатне</w:t>
      </w:r>
      <w:proofErr w:type="spellEnd"/>
      <w:r w:rsidRPr="001E0D48">
        <w:rPr>
          <w:rFonts w:cstheme="minorHAnsi"/>
          <w:sz w:val="24"/>
          <w:szCs w:val="24"/>
        </w:rPr>
        <w:t xml:space="preserve"> </w:t>
      </w:r>
      <w:proofErr w:type="spellStart"/>
      <w:r w:rsidRPr="001E0D48">
        <w:rPr>
          <w:rFonts w:cstheme="minorHAnsi"/>
          <w:sz w:val="24"/>
          <w:szCs w:val="24"/>
        </w:rPr>
        <w:t>информације</w:t>
      </w:r>
      <w:proofErr w:type="spellEnd"/>
      <w:r w:rsidRPr="001E0D48">
        <w:rPr>
          <w:rFonts w:cstheme="minorHAnsi"/>
          <w:sz w:val="24"/>
          <w:szCs w:val="24"/>
        </w:rPr>
        <w:t xml:space="preserve"> </w:t>
      </w:r>
      <w:r w:rsidRPr="001E0D48">
        <w:rPr>
          <w:rFonts w:cstheme="minorHAnsi"/>
          <w:sz w:val="24"/>
          <w:szCs w:val="24"/>
          <w:lang w:val="sr-Cyrl-RS"/>
        </w:rPr>
        <w:t xml:space="preserve">и термин за консултације </w:t>
      </w:r>
      <w:proofErr w:type="spellStart"/>
      <w:r w:rsidRPr="001E0D48">
        <w:rPr>
          <w:rFonts w:cstheme="minorHAnsi"/>
          <w:sz w:val="24"/>
          <w:szCs w:val="24"/>
        </w:rPr>
        <w:t>мо</w:t>
      </w:r>
      <w:proofErr w:type="spellEnd"/>
      <w:r w:rsidRPr="001E0D48">
        <w:rPr>
          <w:rFonts w:cstheme="minorHAnsi"/>
          <w:sz w:val="24"/>
          <w:szCs w:val="24"/>
          <w:lang w:val="sr-Cyrl-RS"/>
        </w:rPr>
        <w:t>гу се</w:t>
      </w:r>
      <w:r w:rsidRPr="001E0D48">
        <w:rPr>
          <w:rFonts w:cstheme="minorHAnsi"/>
          <w:sz w:val="24"/>
          <w:szCs w:val="24"/>
        </w:rPr>
        <w:t xml:space="preserve"> </w:t>
      </w:r>
      <w:proofErr w:type="spellStart"/>
      <w:r w:rsidRPr="001E0D48">
        <w:rPr>
          <w:rFonts w:cstheme="minorHAnsi"/>
          <w:sz w:val="24"/>
          <w:szCs w:val="24"/>
        </w:rPr>
        <w:t>добити</w:t>
      </w:r>
      <w:proofErr w:type="spellEnd"/>
      <w:r w:rsidRPr="001E0D48">
        <w:rPr>
          <w:rFonts w:cstheme="minorHAnsi"/>
          <w:sz w:val="24"/>
          <w:szCs w:val="24"/>
        </w:rPr>
        <w:t xml:space="preserve"> </w:t>
      </w:r>
      <w:proofErr w:type="spellStart"/>
      <w:r w:rsidRPr="001E0D48">
        <w:rPr>
          <w:rFonts w:cstheme="minorHAnsi"/>
          <w:sz w:val="24"/>
          <w:szCs w:val="24"/>
        </w:rPr>
        <w:t>путем</w:t>
      </w:r>
      <w:proofErr w:type="spellEnd"/>
      <w:r w:rsidRPr="001E0D48">
        <w:rPr>
          <w:rFonts w:cstheme="minorHAnsi"/>
          <w:b/>
          <w:sz w:val="24"/>
          <w:szCs w:val="24"/>
        </w:rPr>
        <w:t xml:space="preserve"> </w:t>
      </w:r>
      <w:r w:rsidRPr="001E0D48">
        <w:rPr>
          <w:rFonts w:cstheme="minorHAnsi"/>
          <w:b/>
          <w:sz w:val="24"/>
          <w:szCs w:val="24"/>
          <w:lang w:val="sr-Cyrl-RS"/>
        </w:rPr>
        <w:t>електронске поште:</w:t>
      </w:r>
      <w:r w:rsidRPr="001E0D48">
        <w:rPr>
          <w:rFonts w:cstheme="minorHAnsi"/>
          <w:b/>
          <w:sz w:val="24"/>
          <w:szCs w:val="24"/>
        </w:rPr>
        <w:t xml:space="preserve"> </w:t>
      </w:r>
      <w:hyperlink r:id="rId7" w:history="1">
        <w:r w:rsidRPr="001E0D48">
          <w:rPr>
            <w:rStyle w:val="Hyperlink"/>
            <w:rFonts w:cstheme="minorHAnsi"/>
            <w:b/>
            <w:sz w:val="24"/>
            <w:szCs w:val="24"/>
          </w:rPr>
          <w:t>psp@vojvodina.gov.rs</w:t>
        </w:r>
      </w:hyperlink>
      <w:r w:rsidRPr="001E0D48">
        <w:rPr>
          <w:rStyle w:val="Hyperlink"/>
          <w:rFonts w:cstheme="minorHAnsi"/>
          <w:b/>
          <w:sz w:val="24"/>
          <w:szCs w:val="24"/>
          <w:lang w:val="sr-Cyrl-RS"/>
        </w:rPr>
        <w:t xml:space="preserve"> </w:t>
      </w:r>
      <w:r w:rsidR="001E0D48">
        <w:rPr>
          <w:rStyle w:val="Hyperlink"/>
          <w:rFonts w:cstheme="minorHAnsi"/>
          <w:color w:val="000000" w:themeColor="text1"/>
          <w:sz w:val="24"/>
          <w:szCs w:val="24"/>
          <w:lang w:val="sr-Cyrl-RS"/>
        </w:rPr>
        <w:t>.</w:t>
      </w:r>
    </w:p>
    <w:p w14:paraId="2B9443FC" w14:textId="77777777" w:rsidR="007168CF" w:rsidRPr="00556544" w:rsidRDefault="007168CF" w:rsidP="004F60C1">
      <w:pPr>
        <w:ind w:firstLine="720"/>
        <w:jc w:val="both"/>
        <w:rPr>
          <w:rFonts w:cstheme="minorHAnsi"/>
          <w:sz w:val="24"/>
          <w:szCs w:val="24"/>
        </w:rPr>
      </w:pPr>
    </w:p>
    <w:p w14:paraId="7735446C" w14:textId="6790514F" w:rsidR="007035B0" w:rsidRPr="001E0D48" w:rsidRDefault="001E0D48" w:rsidP="001E0D48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X </w:t>
      </w:r>
      <w:r w:rsidR="007035B0" w:rsidRPr="001E0D48">
        <w:rPr>
          <w:rFonts w:cstheme="minorHAnsi"/>
          <w:b/>
          <w:sz w:val="24"/>
          <w:szCs w:val="24"/>
          <w:u w:val="single"/>
        </w:rPr>
        <w:t>ИНФОРМАЦИЈЕ О ПРЕУЗИМАЊУ ДОКУМЕНТАЦИЈЕ У ЕЛЕКТРОНСКОЈ ФОРМИ:</w:t>
      </w:r>
    </w:p>
    <w:p w14:paraId="518EDFC4" w14:textId="091EBA4D" w:rsidR="00C62D99" w:rsidRPr="00556544" w:rsidRDefault="005049D9" w:rsidP="00EA2BF3">
      <w:pPr>
        <w:ind w:firstLine="720"/>
        <w:jc w:val="both"/>
        <w:rPr>
          <w:rFonts w:cstheme="minorHAnsi"/>
          <w:sz w:val="24"/>
          <w:szCs w:val="24"/>
          <w:lang w:val="sr-Cyrl-RS"/>
        </w:rPr>
      </w:pPr>
      <w:r w:rsidRPr="00556544">
        <w:rPr>
          <w:rFonts w:cstheme="minorHAnsi"/>
          <w:sz w:val="24"/>
          <w:szCs w:val="24"/>
          <w:lang w:val="sr-Cyrl-RS"/>
        </w:rPr>
        <w:t xml:space="preserve">Правилник о </w:t>
      </w:r>
      <w:proofErr w:type="spellStart"/>
      <w:r w:rsidRPr="00556544">
        <w:rPr>
          <w:rFonts w:cstheme="minorHAnsi"/>
          <w:sz w:val="24"/>
          <w:szCs w:val="24"/>
        </w:rPr>
        <w:t>додели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подстицајних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средстава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путем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конкурса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proofErr w:type="spellStart"/>
      <w:r w:rsidRPr="00556544">
        <w:rPr>
          <w:rFonts w:cstheme="minorHAnsi"/>
          <w:sz w:val="24"/>
          <w:szCs w:val="24"/>
        </w:rPr>
        <w:t>за</w:t>
      </w:r>
      <w:proofErr w:type="spellEnd"/>
      <w:r w:rsidRPr="00556544">
        <w:rPr>
          <w:rFonts w:cstheme="minorHAnsi"/>
          <w:sz w:val="24"/>
          <w:szCs w:val="24"/>
        </w:rPr>
        <w:t xml:space="preserve"> </w:t>
      </w:r>
      <w:r w:rsidRPr="00556544">
        <w:rPr>
          <w:rFonts w:cstheme="minorHAnsi"/>
          <w:sz w:val="24"/>
          <w:szCs w:val="24"/>
          <w:lang w:val="sr-Cyrl-RS"/>
        </w:rPr>
        <w:t xml:space="preserve">доделу подстицајних средстава за </w:t>
      </w:r>
      <w:r w:rsidR="0037759A">
        <w:rPr>
          <w:rFonts w:cstheme="minorHAnsi"/>
          <w:sz w:val="24"/>
          <w:szCs w:val="24"/>
          <w:lang w:val="sr-Cyrl-RS"/>
        </w:rPr>
        <w:t>уклањање дивљих депонија с пољопр</w:t>
      </w:r>
      <w:r w:rsidR="00166A9E" w:rsidRPr="00556544">
        <w:rPr>
          <w:rFonts w:cstheme="minorHAnsi"/>
          <w:sz w:val="24"/>
          <w:szCs w:val="24"/>
          <w:lang w:val="sr-Cyrl-RS"/>
        </w:rPr>
        <w:t xml:space="preserve">ивредног земљишта </w:t>
      </w:r>
      <w:r w:rsidR="0074320D">
        <w:rPr>
          <w:rFonts w:cstheme="minorHAnsi"/>
          <w:sz w:val="24"/>
          <w:szCs w:val="24"/>
        </w:rPr>
        <w:t xml:space="preserve">у АП </w:t>
      </w:r>
      <w:proofErr w:type="spellStart"/>
      <w:r w:rsidR="0074320D">
        <w:rPr>
          <w:rFonts w:cstheme="minorHAnsi"/>
          <w:sz w:val="24"/>
          <w:szCs w:val="24"/>
        </w:rPr>
        <w:t>Војводини</w:t>
      </w:r>
      <w:proofErr w:type="spellEnd"/>
      <w:r w:rsidR="0074320D">
        <w:rPr>
          <w:rFonts w:cstheme="minorHAnsi"/>
          <w:sz w:val="24"/>
          <w:szCs w:val="24"/>
        </w:rPr>
        <w:t xml:space="preserve"> у 2025</w:t>
      </w:r>
      <w:r w:rsidR="00166A9E" w:rsidRPr="00556544">
        <w:rPr>
          <w:rFonts w:cstheme="minorHAnsi"/>
          <w:sz w:val="24"/>
          <w:szCs w:val="24"/>
        </w:rPr>
        <w:t>.</w:t>
      </w:r>
      <w:r w:rsidR="00690123">
        <w:rPr>
          <w:rFonts w:cstheme="minorHAnsi"/>
          <w:sz w:val="24"/>
          <w:szCs w:val="24"/>
          <w:lang w:val="sr-Cyrl-RS"/>
        </w:rPr>
        <w:t>г</w:t>
      </w:r>
      <w:r w:rsidR="00166A9E" w:rsidRPr="00556544">
        <w:rPr>
          <w:rFonts w:cstheme="minorHAnsi"/>
          <w:sz w:val="24"/>
          <w:szCs w:val="24"/>
          <w:lang w:val="sr-Cyrl-RS"/>
        </w:rPr>
        <w:t>одини</w:t>
      </w:r>
      <w:r w:rsidRPr="00556544">
        <w:rPr>
          <w:rFonts w:cstheme="minorHAnsi"/>
          <w:sz w:val="24"/>
          <w:szCs w:val="24"/>
          <w:lang w:val="sr-Cyrl-RS"/>
        </w:rPr>
        <w:t xml:space="preserve">, </w:t>
      </w:r>
      <w:r w:rsidR="0054204F" w:rsidRPr="00556544">
        <w:rPr>
          <w:rFonts w:cstheme="minorHAnsi"/>
          <w:sz w:val="24"/>
          <w:szCs w:val="24"/>
          <w:lang w:val="sr-Cyrl-RS"/>
        </w:rPr>
        <w:t>т</w:t>
      </w:r>
      <w:r w:rsidR="00C62D99" w:rsidRPr="00556544">
        <w:rPr>
          <w:rFonts w:cstheme="minorHAnsi"/>
          <w:sz w:val="24"/>
          <w:szCs w:val="24"/>
          <w:lang w:val="sr-Cyrl-RS"/>
        </w:rPr>
        <w:t>екст конкурса</w:t>
      </w:r>
      <w:r w:rsidR="00166A9E" w:rsidRPr="00556544">
        <w:rPr>
          <w:rFonts w:cstheme="minorHAnsi"/>
          <w:sz w:val="24"/>
          <w:szCs w:val="24"/>
          <w:lang w:val="sr-Cyrl-RS"/>
        </w:rPr>
        <w:t>,</w:t>
      </w:r>
      <w:r w:rsidRPr="00556544">
        <w:rPr>
          <w:rFonts w:cstheme="minorHAnsi"/>
          <w:sz w:val="24"/>
          <w:szCs w:val="24"/>
          <w:lang w:val="sr-Cyrl-RS"/>
        </w:rPr>
        <w:t xml:space="preserve"> </w:t>
      </w:r>
      <w:r w:rsidR="007C756A" w:rsidRPr="00556544">
        <w:rPr>
          <w:rFonts w:cstheme="minorHAnsi"/>
          <w:sz w:val="24"/>
          <w:szCs w:val="24"/>
          <w:lang w:val="sr-Cyrl-RS"/>
        </w:rPr>
        <w:t xml:space="preserve">пријавни образац, </w:t>
      </w:r>
      <w:r w:rsidR="0037759A">
        <w:rPr>
          <w:rFonts w:cstheme="minorHAnsi"/>
          <w:sz w:val="24"/>
          <w:szCs w:val="24"/>
          <w:lang w:val="sr-Cyrl-RS"/>
        </w:rPr>
        <w:t>Т</w:t>
      </w:r>
      <w:r w:rsidR="00166A9E" w:rsidRPr="00556544">
        <w:rPr>
          <w:rFonts w:cstheme="minorHAnsi"/>
          <w:sz w:val="24"/>
          <w:szCs w:val="24"/>
          <w:lang w:val="sr-Cyrl-RS"/>
        </w:rPr>
        <w:t xml:space="preserve">абела </w:t>
      </w:r>
      <w:r w:rsidR="0037759A">
        <w:rPr>
          <w:rFonts w:cstheme="minorHAnsi"/>
          <w:sz w:val="24"/>
          <w:szCs w:val="24"/>
          <w:lang w:val="sr-Cyrl-RS"/>
        </w:rPr>
        <w:t>д</w:t>
      </w:r>
      <w:r w:rsidR="00166A9E" w:rsidRPr="00556544">
        <w:rPr>
          <w:rFonts w:cstheme="minorHAnsi"/>
          <w:sz w:val="24"/>
          <w:szCs w:val="24"/>
          <w:lang w:val="sr-Cyrl-RS"/>
        </w:rPr>
        <w:t>епоније 1</w:t>
      </w:r>
      <w:r w:rsidRPr="00556544">
        <w:rPr>
          <w:rFonts w:cstheme="minorHAnsi"/>
          <w:sz w:val="24"/>
          <w:szCs w:val="24"/>
          <w:lang w:val="sr-Cyrl-RS"/>
        </w:rPr>
        <w:t xml:space="preserve"> </w:t>
      </w:r>
      <w:r w:rsidR="00C62D99" w:rsidRPr="00556544">
        <w:rPr>
          <w:rFonts w:cstheme="minorHAnsi"/>
          <w:sz w:val="24"/>
          <w:szCs w:val="24"/>
          <w:lang w:val="sr-Cyrl-RS"/>
        </w:rPr>
        <w:t xml:space="preserve"> могу се преузети са званичне интернет стране Покрајинског секретаријата</w:t>
      </w:r>
      <w:r w:rsidR="00C62D99" w:rsidRPr="00556544">
        <w:rPr>
          <w:rFonts w:cstheme="minorHAnsi"/>
          <w:sz w:val="24"/>
          <w:szCs w:val="24"/>
          <w:lang w:val="sr-Cyrl-CS"/>
        </w:rPr>
        <w:t xml:space="preserve"> (</w:t>
      </w:r>
      <w:hyperlink r:id="rId8" w:history="1">
        <w:r w:rsidR="00C62D99" w:rsidRPr="00556544">
          <w:rPr>
            <w:rStyle w:val="Hyperlink"/>
            <w:rFonts w:cstheme="minorHAnsi"/>
            <w:sz w:val="24"/>
            <w:szCs w:val="24"/>
            <w:lang w:val="sr-Cyrl-CS"/>
          </w:rPr>
          <w:t>www.psp.vojvodina.gov.rs</w:t>
        </w:r>
      </w:hyperlink>
      <w:r w:rsidR="00C62D99" w:rsidRPr="00556544">
        <w:rPr>
          <w:rFonts w:cstheme="minorHAnsi"/>
          <w:sz w:val="24"/>
          <w:szCs w:val="24"/>
          <w:lang w:val="sr-Cyrl-CS"/>
        </w:rPr>
        <w:t>).</w:t>
      </w:r>
    </w:p>
    <w:p w14:paraId="712B37D8" w14:textId="77777777" w:rsidR="00C13001" w:rsidRPr="00556544" w:rsidRDefault="00C13001" w:rsidP="00C13001">
      <w:pPr>
        <w:spacing w:after="0" w:line="240" w:lineRule="auto"/>
        <w:rPr>
          <w:rFonts w:eastAsia="Calibri" w:cstheme="minorHAnsi"/>
          <w:sz w:val="24"/>
          <w:szCs w:val="24"/>
          <w:lang w:val="sr-Cyrl-RS"/>
        </w:rPr>
      </w:pPr>
    </w:p>
    <w:p w14:paraId="1B533434" w14:textId="77777777" w:rsidR="00C62D99" w:rsidRPr="00556544" w:rsidRDefault="00C62D99" w:rsidP="00C13001">
      <w:pPr>
        <w:spacing w:after="0" w:line="240" w:lineRule="auto"/>
        <w:ind w:firstLine="5103"/>
        <w:jc w:val="center"/>
        <w:rPr>
          <w:rFonts w:eastAsia="Calibri" w:cstheme="minorHAnsi"/>
          <w:b/>
          <w:sz w:val="24"/>
          <w:szCs w:val="24"/>
          <w:lang w:val="sr-Cyrl-CS"/>
        </w:rPr>
      </w:pPr>
      <w:r w:rsidRPr="00556544">
        <w:rPr>
          <w:rFonts w:eastAsia="Calibri" w:cstheme="minorHAnsi"/>
          <w:b/>
          <w:sz w:val="24"/>
          <w:szCs w:val="24"/>
          <w:lang w:val="sr-Cyrl-CS"/>
        </w:rPr>
        <w:t>Покрајински секретар</w:t>
      </w:r>
    </w:p>
    <w:p w14:paraId="620677F2" w14:textId="77777777" w:rsidR="00C62D99" w:rsidRPr="00556544" w:rsidRDefault="00C62D99" w:rsidP="00C62D99">
      <w:pPr>
        <w:ind w:firstLine="5103"/>
        <w:jc w:val="center"/>
        <w:rPr>
          <w:rFonts w:eastAsia="Calibri" w:cstheme="minorHAnsi"/>
          <w:b/>
          <w:sz w:val="24"/>
          <w:szCs w:val="24"/>
          <w:lang w:val="sr-Cyrl-CS"/>
        </w:rPr>
      </w:pPr>
      <w:r w:rsidRPr="00556544">
        <w:rPr>
          <w:rFonts w:eastAsia="Calibri" w:cstheme="minorHAnsi"/>
          <w:b/>
          <w:sz w:val="24"/>
          <w:szCs w:val="24"/>
          <w:lang w:val="sr-Cyrl-CS"/>
        </w:rPr>
        <w:t>Владимир Галић</w:t>
      </w:r>
    </w:p>
    <w:p w14:paraId="2D345C93" w14:textId="55A69B92" w:rsidR="007035B0" w:rsidRPr="00556544" w:rsidRDefault="007035B0" w:rsidP="001E0D48">
      <w:pPr>
        <w:jc w:val="right"/>
        <w:rPr>
          <w:rFonts w:cstheme="minorHAnsi"/>
          <w:sz w:val="24"/>
          <w:szCs w:val="24"/>
          <w:lang w:val="sr-Cyrl-RS"/>
        </w:rPr>
      </w:pPr>
    </w:p>
    <w:sectPr w:rsidR="007035B0" w:rsidRPr="00556544" w:rsidSect="001E0D48">
      <w:pgSz w:w="11906" w:h="16838"/>
      <w:pgMar w:top="851" w:right="1133" w:bottom="17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5B00"/>
    <w:multiLevelType w:val="hybridMultilevel"/>
    <w:tmpl w:val="52A013C0"/>
    <w:lvl w:ilvl="0" w:tplc="5E2C1F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7AAC"/>
    <w:multiLevelType w:val="hybridMultilevel"/>
    <w:tmpl w:val="7C6CC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0076"/>
    <w:multiLevelType w:val="hybridMultilevel"/>
    <w:tmpl w:val="DF2AD6CC"/>
    <w:lvl w:ilvl="0" w:tplc="60E47AEA">
      <w:start w:val="7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5B15DE1"/>
    <w:multiLevelType w:val="hybridMultilevel"/>
    <w:tmpl w:val="B3F444D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D6E51"/>
    <w:multiLevelType w:val="hybridMultilevel"/>
    <w:tmpl w:val="E326EE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6111E"/>
    <w:multiLevelType w:val="hybridMultilevel"/>
    <w:tmpl w:val="291EE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02A8"/>
    <w:multiLevelType w:val="hybridMultilevel"/>
    <w:tmpl w:val="F8F6B7C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06A5D"/>
    <w:multiLevelType w:val="hybridMultilevel"/>
    <w:tmpl w:val="C684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CCCDF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072DF"/>
    <w:multiLevelType w:val="hybridMultilevel"/>
    <w:tmpl w:val="85CA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47AD1"/>
    <w:multiLevelType w:val="hybridMultilevel"/>
    <w:tmpl w:val="CBA2AA94"/>
    <w:lvl w:ilvl="0" w:tplc="6DDAB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F7A82"/>
    <w:multiLevelType w:val="hybridMultilevel"/>
    <w:tmpl w:val="5A063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F0E1A"/>
    <w:multiLevelType w:val="hybridMultilevel"/>
    <w:tmpl w:val="80F6D560"/>
    <w:lvl w:ilvl="0" w:tplc="60E47AE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B616F"/>
    <w:multiLevelType w:val="hybridMultilevel"/>
    <w:tmpl w:val="1906633E"/>
    <w:lvl w:ilvl="0" w:tplc="7F705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277AB"/>
    <w:multiLevelType w:val="hybridMultilevel"/>
    <w:tmpl w:val="760649A6"/>
    <w:lvl w:ilvl="0" w:tplc="0409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BE6A5C"/>
    <w:multiLevelType w:val="hybridMultilevel"/>
    <w:tmpl w:val="52A013C0"/>
    <w:lvl w:ilvl="0" w:tplc="5E2C1F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76FB3"/>
    <w:multiLevelType w:val="hybridMultilevel"/>
    <w:tmpl w:val="FD403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513B91"/>
    <w:multiLevelType w:val="hybridMultilevel"/>
    <w:tmpl w:val="656ECC8A"/>
    <w:lvl w:ilvl="0" w:tplc="C1F4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9452E"/>
    <w:multiLevelType w:val="hybridMultilevel"/>
    <w:tmpl w:val="6E72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73CD9"/>
    <w:multiLevelType w:val="hybridMultilevel"/>
    <w:tmpl w:val="A74A7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40EBB"/>
    <w:multiLevelType w:val="hybridMultilevel"/>
    <w:tmpl w:val="8B7A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274A3"/>
    <w:multiLevelType w:val="hybridMultilevel"/>
    <w:tmpl w:val="F6D85D68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B074C1A"/>
    <w:multiLevelType w:val="hybridMultilevel"/>
    <w:tmpl w:val="FF28490C"/>
    <w:lvl w:ilvl="0" w:tplc="AF6AF3BE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91817"/>
    <w:multiLevelType w:val="hybridMultilevel"/>
    <w:tmpl w:val="DF1A9F06"/>
    <w:lvl w:ilvl="0" w:tplc="5AB8DF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D739B"/>
    <w:multiLevelType w:val="hybridMultilevel"/>
    <w:tmpl w:val="C2B8A606"/>
    <w:lvl w:ilvl="0" w:tplc="C1F4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D2321"/>
    <w:multiLevelType w:val="hybridMultilevel"/>
    <w:tmpl w:val="A112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E33E70"/>
    <w:multiLevelType w:val="hybridMultilevel"/>
    <w:tmpl w:val="A7447A6C"/>
    <w:lvl w:ilvl="0" w:tplc="725E0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95FE6"/>
    <w:multiLevelType w:val="hybridMultilevel"/>
    <w:tmpl w:val="862CB4B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097256A"/>
    <w:multiLevelType w:val="hybridMultilevel"/>
    <w:tmpl w:val="05CEF3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804E4"/>
    <w:multiLevelType w:val="hybridMultilevel"/>
    <w:tmpl w:val="8C82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2"/>
  </w:num>
  <w:num w:numId="5">
    <w:abstractNumId w:val="13"/>
  </w:num>
  <w:num w:numId="6">
    <w:abstractNumId w:val="25"/>
  </w:num>
  <w:num w:numId="7">
    <w:abstractNumId w:val="3"/>
  </w:num>
  <w:num w:numId="8">
    <w:abstractNumId w:val="21"/>
  </w:num>
  <w:num w:numId="9">
    <w:abstractNumId w:val="1"/>
  </w:num>
  <w:num w:numId="10">
    <w:abstractNumId w:val="12"/>
  </w:num>
  <w:num w:numId="11">
    <w:abstractNumId w:val="27"/>
  </w:num>
  <w:num w:numId="12">
    <w:abstractNumId w:val="20"/>
  </w:num>
  <w:num w:numId="13">
    <w:abstractNumId w:val="22"/>
  </w:num>
  <w:num w:numId="14">
    <w:abstractNumId w:val="26"/>
  </w:num>
  <w:num w:numId="15">
    <w:abstractNumId w:val="15"/>
  </w:num>
  <w:num w:numId="16">
    <w:abstractNumId w:val="18"/>
  </w:num>
  <w:num w:numId="17">
    <w:abstractNumId w:val="0"/>
  </w:num>
  <w:num w:numId="18">
    <w:abstractNumId w:val="14"/>
  </w:num>
  <w:num w:numId="19">
    <w:abstractNumId w:val="19"/>
  </w:num>
  <w:num w:numId="20">
    <w:abstractNumId w:val="11"/>
  </w:num>
  <w:num w:numId="21">
    <w:abstractNumId w:val="28"/>
  </w:num>
  <w:num w:numId="22">
    <w:abstractNumId w:val="9"/>
  </w:num>
  <w:num w:numId="23">
    <w:abstractNumId w:val="24"/>
  </w:num>
  <w:num w:numId="24">
    <w:abstractNumId w:val="4"/>
  </w:num>
  <w:num w:numId="25">
    <w:abstractNumId w:val="10"/>
  </w:num>
  <w:num w:numId="26">
    <w:abstractNumId w:val="7"/>
  </w:num>
  <w:num w:numId="27">
    <w:abstractNumId w:val="8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B0"/>
    <w:rsid w:val="00002020"/>
    <w:rsid w:val="00017384"/>
    <w:rsid w:val="000353BA"/>
    <w:rsid w:val="000371BD"/>
    <w:rsid w:val="0004202C"/>
    <w:rsid w:val="0004527F"/>
    <w:rsid w:val="000563CA"/>
    <w:rsid w:val="000B1E28"/>
    <w:rsid w:val="000B2F62"/>
    <w:rsid w:val="000C054B"/>
    <w:rsid w:val="000C5C4E"/>
    <w:rsid w:val="000F027A"/>
    <w:rsid w:val="00102B60"/>
    <w:rsid w:val="00102FBA"/>
    <w:rsid w:val="00127BD6"/>
    <w:rsid w:val="0013289C"/>
    <w:rsid w:val="00134EA2"/>
    <w:rsid w:val="00166A9E"/>
    <w:rsid w:val="00187C5E"/>
    <w:rsid w:val="001A68BA"/>
    <w:rsid w:val="001C0117"/>
    <w:rsid w:val="001D3FEE"/>
    <w:rsid w:val="001E0CAB"/>
    <w:rsid w:val="001E0D48"/>
    <w:rsid w:val="001E2B72"/>
    <w:rsid w:val="001E677C"/>
    <w:rsid w:val="00221F29"/>
    <w:rsid w:val="002225A6"/>
    <w:rsid w:val="00223695"/>
    <w:rsid w:val="00237B2A"/>
    <w:rsid w:val="00252730"/>
    <w:rsid w:val="00262666"/>
    <w:rsid w:val="00267DFF"/>
    <w:rsid w:val="00284127"/>
    <w:rsid w:val="002A3C1F"/>
    <w:rsid w:val="002B3C03"/>
    <w:rsid w:val="002C4192"/>
    <w:rsid w:val="002C5EC4"/>
    <w:rsid w:val="002D4E55"/>
    <w:rsid w:val="002D6841"/>
    <w:rsid w:val="002F3FF7"/>
    <w:rsid w:val="00316540"/>
    <w:rsid w:val="003170CE"/>
    <w:rsid w:val="00344299"/>
    <w:rsid w:val="00356DC8"/>
    <w:rsid w:val="00360209"/>
    <w:rsid w:val="00375325"/>
    <w:rsid w:val="0037759A"/>
    <w:rsid w:val="003921AC"/>
    <w:rsid w:val="003A7B3D"/>
    <w:rsid w:val="003B6572"/>
    <w:rsid w:val="003D0E39"/>
    <w:rsid w:val="003E1D9B"/>
    <w:rsid w:val="003E455D"/>
    <w:rsid w:val="003E5026"/>
    <w:rsid w:val="00441897"/>
    <w:rsid w:val="00441CD9"/>
    <w:rsid w:val="00460479"/>
    <w:rsid w:val="00474EB8"/>
    <w:rsid w:val="00493E2F"/>
    <w:rsid w:val="004A1344"/>
    <w:rsid w:val="004A2BDD"/>
    <w:rsid w:val="004A4BD5"/>
    <w:rsid w:val="004B3D66"/>
    <w:rsid w:val="004B5D14"/>
    <w:rsid w:val="004B75B1"/>
    <w:rsid w:val="004F60C1"/>
    <w:rsid w:val="005049D9"/>
    <w:rsid w:val="0050569E"/>
    <w:rsid w:val="00515081"/>
    <w:rsid w:val="00533B09"/>
    <w:rsid w:val="00540584"/>
    <w:rsid w:val="0054204F"/>
    <w:rsid w:val="00543A9A"/>
    <w:rsid w:val="005449BF"/>
    <w:rsid w:val="00556544"/>
    <w:rsid w:val="00556B2A"/>
    <w:rsid w:val="0056145D"/>
    <w:rsid w:val="00563E34"/>
    <w:rsid w:val="005647BC"/>
    <w:rsid w:val="00567E52"/>
    <w:rsid w:val="00582B86"/>
    <w:rsid w:val="005B1860"/>
    <w:rsid w:val="005B6347"/>
    <w:rsid w:val="005E3B3D"/>
    <w:rsid w:val="006432B5"/>
    <w:rsid w:val="00654FB2"/>
    <w:rsid w:val="006561DB"/>
    <w:rsid w:val="00666709"/>
    <w:rsid w:val="006816C9"/>
    <w:rsid w:val="00690123"/>
    <w:rsid w:val="006956F9"/>
    <w:rsid w:val="006A50A7"/>
    <w:rsid w:val="006A57D4"/>
    <w:rsid w:val="006B055A"/>
    <w:rsid w:val="006C1D86"/>
    <w:rsid w:val="006E1421"/>
    <w:rsid w:val="006E1545"/>
    <w:rsid w:val="006F53D7"/>
    <w:rsid w:val="006F7F1C"/>
    <w:rsid w:val="007035B0"/>
    <w:rsid w:val="007168CF"/>
    <w:rsid w:val="007214CA"/>
    <w:rsid w:val="0072192C"/>
    <w:rsid w:val="007259FC"/>
    <w:rsid w:val="00726698"/>
    <w:rsid w:val="00742A3B"/>
    <w:rsid w:val="0074320D"/>
    <w:rsid w:val="00763505"/>
    <w:rsid w:val="0077722B"/>
    <w:rsid w:val="00785944"/>
    <w:rsid w:val="00796D33"/>
    <w:rsid w:val="007A4002"/>
    <w:rsid w:val="007A5ED1"/>
    <w:rsid w:val="007C756A"/>
    <w:rsid w:val="0081436C"/>
    <w:rsid w:val="00815ED6"/>
    <w:rsid w:val="008214F4"/>
    <w:rsid w:val="00841914"/>
    <w:rsid w:val="00883F4A"/>
    <w:rsid w:val="008A34FE"/>
    <w:rsid w:val="008A5FBB"/>
    <w:rsid w:val="008A770C"/>
    <w:rsid w:val="008B3957"/>
    <w:rsid w:val="008E1E19"/>
    <w:rsid w:val="008E4538"/>
    <w:rsid w:val="008E7A7F"/>
    <w:rsid w:val="00907B9D"/>
    <w:rsid w:val="00913860"/>
    <w:rsid w:val="00942571"/>
    <w:rsid w:val="009469A7"/>
    <w:rsid w:val="00953915"/>
    <w:rsid w:val="00956EFE"/>
    <w:rsid w:val="0099635F"/>
    <w:rsid w:val="00A14BF9"/>
    <w:rsid w:val="00A25FC2"/>
    <w:rsid w:val="00A26850"/>
    <w:rsid w:val="00A3206A"/>
    <w:rsid w:val="00A52719"/>
    <w:rsid w:val="00A7066C"/>
    <w:rsid w:val="00A74423"/>
    <w:rsid w:val="00A90969"/>
    <w:rsid w:val="00A919BE"/>
    <w:rsid w:val="00AC60AC"/>
    <w:rsid w:val="00AF46C4"/>
    <w:rsid w:val="00B045F2"/>
    <w:rsid w:val="00B272E1"/>
    <w:rsid w:val="00B614BA"/>
    <w:rsid w:val="00B65FC6"/>
    <w:rsid w:val="00B70933"/>
    <w:rsid w:val="00B75E02"/>
    <w:rsid w:val="00B91F8F"/>
    <w:rsid w:val="00B93BBB"/>
    <w:rsid w:val="00B943B8"/>
    <w:rsid w:val="00BA6F04"/>
    <w:rsid w:val="00BD72E4"/>
    <w:rsid w:val="00BE0E31"/>
    <w:rsid w:val="00BF3CF1"/>
    <w:rsid w:val="00C03849"/>
    <w:rsid w:val="00C04F81"/>
    <w:rsid w:val="00C062F4"/>
    <w:rsid w:val="00C13001"/>
    <w:rsid w:val="00C15465"/>
    <w:rsid w:val="00C5674B"/>
    <w:rsid w:val="00C62D99"/>
    <w:rsid w:val="00C810BC"/>
    <w:rsid w:val="00CA5FEE"/>
    <w:rsid w:val="00CD0D07"/>
    <w:rsid w:val="00CE31F1"/>
    <w:rsid w:val="00D61297"/>
    <w:rsid w:val="00D93B1B"/>
    <w:rsid w:val="00DA7EBA"/>
    <w:rsid w:val="00DD064E"/>
    <w:rsid w:val="00DD45F7"/>
    <w:rsid w:val="00DF0BA6"/>
    <w:rsid w:val="00E1046D"/>
    <w:rsid w:val="00E12961"/>
    <w:rsid w:val="00E200AB"/>
    <w:rsid w:val="00E33AC6"/>
    <w:rsid w:val="00E36DFE"/>
    <w:rsid w:val="00E45DDB"/>
    <w:rsid w:val="00E53850"/>
    <w:rsid w:val="00EA2BF3"/>
    <w:rsid w:val="00EB2533"/>
    <w:rsid w:val="00EB5439"/>
    <w:rsid w:val="00EC6666"/>
    <w:rsid w:val="00ED3996"/>
    <w:rsid w:val="00ED648C"/>
    <w:rsid w:val="00EF270D"/>
    <w:rsid w:val="00EF62AB"/>
    <w:rsid w:val="00EF6C6C"/>
    <w:rsid w:val="00F030F1"/>
    <w:rsid w:val="00F0721C"/>
    <w:rsid w:val="00F222CE"/>
    <w:rsid w:val="00F52F19"/>
    <w:rsid w:val="00F70584"/>
    <w:rsid w:val="00FA443B"/>
    <w:rsid w:val="00FA5304"/>
    <w:rsid w:val="00FB28B0"/>
    <w:rsid w:val="00FC1603"/>
    <w:rsid w:val="00FD4AD2"/>
    <w:rsid w:val="00FE07DD"/>
    <w:rsid w:val="00FE1AC1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356E"/>
  <w15:docId w15:val="{AC11F7C8-EDFB-4433-9BD6-9071F82D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5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5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5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FC6"/>
    <w:rPr>
      <w:b/>
      <w:bCs/>
      <w:sz w:val="20"/>
      <w:szCs w:val="20"/>
    </w:rPr>
  </w:style>
  <w:style w:type="paragraph" w:styleId="NoSpacing">
    <w:name w:val="No Spacing"/>
    <w:qFormat/>
    <w:rsid w:val="00D612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psp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E03D-EF56-4E90-9465-F6E1D424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Orelj</dc:creator>
  <cp:lastModifiedBy>BOBAN MILOSAVLJEVIC</cp:lastModifiedBy>
  <cp:revision>2</cp:revision>
  <cp:lastPrinted>2024-03-19T11:48:00Z</cp:lastPrinted>
  <dcterms:created xsi:type="dcterms:W3CDTF">2025-04-30T11:47:00Z</dcterms:created>
  <dcterms:modified xsi:type="dcterms:W3CDTF">2025-04-30T11:47:00Z</dcterms:modified>
</cp:coreProperties>
</file>