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2D00C3" w:rsidRPr="00704138" w:rsidTr="008D6871">
        <w:trPr>
          <w:trHeight w:val="1975"/>
        </w:trPr>
        <w:tc>
          <w:tcPr>
            <w:tcW w:w="2671" w:type="dxa"/>
          </w:tcPr>
          <w:p w:rsidR="002D00C3" w:rsidRPr="00704138" w:rsidRDefault="000E2372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704138">
              <w:rPr>
                <w:rFonts w:ascii="Verdana" w:hAnsi="Verdana" w:cstheme="minorHAns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0"/>
                  <wp:docPr id="1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:rsidR="002D00C3" w:rsidRPr="00704138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2D00C3" w:rsidRPr="00704138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2D00C3" w:rsidRPr="00704138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2D00C3" w:rsidRPr="00704138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:rsidR="002D00C3" w:rsidRPr="00704138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psp@vojvodina.gov.rs</w:t>
            </w: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704138">
              <w:rPr>
                <w:rFonts w:ascii="Verdana" w:hAnsi="Verdana" w:cstheme="minorHAns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2D00C3" w:rsidRPr="00704138" w:rsidTr="008D6871">
        <w:trPr>
          <w:trHeight w:val="305"/>
        </w:trPr>
        <w:tc>
          <w:tcPr>
            <w:tcW w:w="6806" w:type="dxa"/>
            <w:gridSpan w:val="2"/>
          </w:tcPr>
          <w:p w:rsidR="002D00C3" w:rsidRPr="00704138" w:rsidRDefault="002D00C3" w:rsidP="008D6871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sr-Cyrl-RS" w:eastAsia="en-GB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             </w:t>
            </w: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БРОЈ: </w:t>
            </w: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2333E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000873504 2024 09419 001 000 000 001</w:t>
            </w:r>
          </w:p>
          <w:p w:rsidR="002D00C3" w:rsidRPr="00704138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2D00C3" w:rsidRPr="00704138" w:rsidRDefault="006E1F1B" w:rsidP="006B1510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CC7DB7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2D00C3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ДАТУМ:</w:t>
            </w:r>
            <w:r w:rsidR="006B1510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06.03.</w:t>
            </w:r>
            <w:r w:rsidR="002D00C3" w:rsidRPr="00704138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2024. године</w:t>
            </w:r>
          </w:p>
        </w:tc>
      </w:tr>
    </w:tbl>
    <w:p w:rsidR="002D00C3" w:rsidRPr="00704138" w:rsidRDefault="002D00C3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</w:rPr>
      </w:pPr>
    </w:p>
    <w:p w:rsidR="00847DD1" w:rsidRPr="00704138" w:rsidRDefault="003254D8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color w:val="000000"/>
          <w:sz w:val="20"/>
          <w:szCs w:val="20"/>
        </w:rPr>
      </w:pP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На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основу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чл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. 11. </w:t>
      </w:r>
      <w:proofErr w:type="gram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и</w:t>
      </w:r>
      <w:proofErr w:type="gram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23. </w:t>
      </w:r>
      <w:proofErr w:type="spellStart"/>
      <w:proofErr w:type="gram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став</w:t>
      </w:r>
      <w:proofErr w:type="spellEnd"/>
      <w:proofErr w:type="gram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4.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Покрајинске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скупштинске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одлу</w:t>
      </w:r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>ке</w:t>
      </w:r>
      <w:proofErr w:type="spellEnd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о </w:t>
      </w:r>
      <w:proofErr w:type="spellStart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>буџету</w:t>
      </w:r>
      <w:proofErr w:type="spellEnd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АП </w:t>
      </w:r>
      <w:proofErr w:type="spellStart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>Војводине</w:t>
      </w:r>
      <w:proofErr w:type="spellEnd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>за</w:t>
      </w:r>
      <w:proofErr w:type="spellEnd"/>
      <w:r w:rsidR="00C856E8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2024</w:t>
      </w:r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. </w:t>
      </w:r>
      <w:proofErr w:type="spellStart"/>
      <w:proofErr w:type="gram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годи</w:t>
      </w:r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>ну</w:t>
      </w:r>
      <w:proofErr w:type="spellEnd"/>
      <w:proofErr w:type="gramEnd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(„</w:t>
      </w:r>
      <w:proofErr w:type="spellStart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>Службени</w:t>
      </w:r>
      <w:proofErr w:type="spellEnd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>лист</w:t>
      </w:r>
      <w:proofErr w:type="spellEnd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АПВ“, </w:t>
      </w:r>
      <w:proofErr w:type="spellStart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>брoj</w:t>
      </w:r>
      <w:proofErr w:type="spellEnd"/>
      <w:r w:rsidR="002D00C3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45/2023</w:t>
      </w:r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), у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вези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са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Покрајинском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скупштинском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одлуком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о </w:t>
      </w:r>
      <w:r w:rsidR="00E80A3F" w:rsidRPr="00704138">
        <w:rPr>
          <w:rFonts w:ascii="Verdana" w:hAnsi="Verdana" w:cs="Calibri"/>
          <w:sz w:val="20"/>
          <w:szCs w:val="20"/>
          <w:lang w:val="sr-Cyrl-RS"/>
        </w:rPr>
        <w:t>п</w:t>
      </w:r>
      <w:r w:rsidR="00AE679E" w:rsidRPr="00704138">
        <w:rPr>
          <w:rFonts w:ascii="Verdana" w:hAnsi="Verdana" w:cs="Calibri"/>
          <w:sz w:val="20"/>
          <w:szCs w:val="20"/>
          <w:lang w:val="sr-Cyrl-RS"/>
        </w:rPr>
        <w:t xml:space="preserve">рограму подршке за спровођење пољопривредне политике и политике руралног развоја за Аутономну покрајину Војводину за 2024. годину </w:t>
      </w:r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(„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Службени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лист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АПВ“,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број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45/2023) и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Правилник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ом</w:t>
      </w:r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о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спровођењу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конкурса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које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расписује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Покрајински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секретаријат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за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пољопривреду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водопривреду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и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шумарство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(„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Службени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лист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АПВ“,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број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8/23</w:t>
      </w:r>
      <w:r w:rsidR="001F0B83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="001F0B83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и 54/2023</w:t>
      </w:r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),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покрајински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секретар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за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пољопривреду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,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водопривреду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и </w:t>
      </w:r>
      <w:proofErr w:type="spellStart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>шумарствo</w:t>
      </w:r>
      <w:proofErr w:type="spellEnd"/>
      <w:r w:rsidR="006B1510"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,  </w:t>
      </w:r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(у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даљем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тексту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: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Покрајински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секретаријат</w:t>
      </w:r>
      <w:proofErr w:type="spellEnd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 xml:space="preserve">) </w:t>
      </w:r>
      <w:proofErr w:type="spellStart"/>
      <w:r w:rsidRPr="00704138">
        <w:rPr>
          <w:rFonts w:ascii="Verdana" w:eastAsia="Times New Roman" w:hAnsi="Verdana" w:cstheme="minorHAnsi"/>
          <w:color w:val="000000"/>
          <w:sz w:val="20"/>
          <w:szCs w:val="20"/>
        </w:rPr>
        <w:t>расписује</w:t>
      </w:r>
      <w:proofErr w:type="spellEnd"/>
    </w:p>
    <w:p w:rsidR="00847DD1" w:rsidRPr="00704138" w:rsidRDefault="00847DD1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sz w:val="20"/>
          <w:szCs w:val="20"/>
          <w:lang w:eastAsia="ja-JP"/>
        </w:rPr>
      </w:pPr>
    </w:p>
    <w:p w:rsidR="00847DD1" w:rsidRPr="00704138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847DD1" w:rsidRPr="00704138" w:rsidRDefault="000B39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  <w:lang w:val="sr-Cyrl-RS"/>
        </w:rPr>
      </w:pPr>
      <w:r w:rsidRPr="00704138">
        <w:rPr>
          <w:rFonts w:ascii="Verdana" w:hAnsi="Verdana" w:cstheme="minorHAnsi"/>
          <w:b/>
          <w:bCs/>
          <w:sz w:val="20"/>
          <w:szCs w:val="20"/>
          <w:lang w:val="sr-Cyrl-RS"/>
        </w:rPr>
        <w:t>КОНКУРС</w:t>
      </w:r>
    </w:p>
    <w:p w:rsidR="006B1510" w:rsidRPr="00704138" w:rsidRDefault="00CC7DB7" w:rsidP="006B1510">
      <w:pPr>
        <w:spacing w:before="19" w:line="259" w:lineRule="auto"/>
        <w:jc w:val="center"/>
        <w:rPr>
          <w:rFonts w:ascii="Verdana" w:hAnsi="Verdana" w:cs="Calibri"/>
          <w:b/>
          <w:sz w:val="20"/>
          <w:szCs w:val="20"/>
        </w:rPr>
      </w:pPr>
      <w:r w:rsidRPr="00704138">
        <w:rPr>
          <w:rFonts w:ascii="Verdana" w:hAnsi="Verdana" w:cstheme="minorHAnsi"/>
          <w:b/>
          <w:bCs/>
          <w:sz w:val="20"/>
          <w:szCs w:val="20"/>
        </w:rPr>
        <w:t xml:space="preserve">ЗА ДОДЕЛУ </w:t>
      </w:r>
      <w:r w:rsidR="00C40FB6" w:rsidRPr="00704138">
        <w:rPr>
          <w:rFonts w:ascii="Verdana" w:hAnsi="Verdana" w:cs="Calibri"/>
          <w:b/>
          <w:sz w:val="20"/>
          <w:szCs w:val="20"/>
        </w:rPr>
        <w:t>СРЕДСТАВА 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</w:t>
      </w:r>
    </w:p>
    <w:p w:rsidR="00847DD1" w:rsidRPr="00704138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bCs/>
          <w:sz w:val="20"/>
          <w:szCs w:val="20"/>
          <w:u w:val="single"/>
        </w:rPr>
        <w:t>ЦИЉ И ПРЕДМЕТ КОНКУРСА</w:t>
      </w:r>
    </w:p>
    <w:p w:rsidR="008D6871" w:rsidRPr="00704138" w:rsidRDefault="008D6871" w:rsidP="006B1510">
      <w:pPr>
        <w:spacing w:after="160" w:line="259" w:lineRule="auto"/>
        <w:ind w:firstLine="720"/>
        <w:jc w:val="both"/>
        <w:rPr>
          <w:rFonts w:ascii="Verdana" w:hAnsi="Verdana"/>
          <w:sz w:val="20"/>
          <w:szCs w:val="20"/>
          <w:lang w:val="sr-Latn-RS"/>
        </w:rPr>
      </w:pPr>
    </w:p>
    <w:p w:rsidR="000B3915" w:rsidRPr="00704138" w:rsidRDefault="000B3915" w:rsidP="000B3915">
      <w:pPr>
        <w:spacing w:after="0" w:line="240" w:lineRule="auto"/>
        <w:ind w:left="115" w:right="115" w:firstLine="605"/>
        <w:jc w:val="both"/>
        <w:rPr>
          <w:rFonts w:ascii="Verdana" w:hAnsi="Verdana" w:cs="Calibri"/>
          <w:sz w:val="20"/>
          <w:szCs w:val="20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Конкурс се расписује у циљу: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стабилност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и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дохотка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пољопривредних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газдинстава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; </w:t>
      </w:r>
      <w:proofErr w:type="spellStart"/>
      <w:r w:rsidRPr="00704138">
        <w:rPr>
          <w:rFonts w:ascii="Verdana" w:hAnsi="Verdana" w:cs="Calibri"/>
          <w:sz w:val="20"/>
          <w:szCs w:val="20"/>
        </w:rPr>
        <w:t>побољшањ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а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продуктивности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квалитета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производа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смањењ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а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трошкова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производње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; </w:t>
      </w:r>
      <w:r w:rsidRPr="00704138">
        <w:rPr>
          <w:rFonts w:ascii="Verdana" w:hAnsi="Verdana" w:cs="Calibri"/>
          <w:sz w:val="20"/>
          <w:szCs w:val="20"/>
          <w:lang w:val="sr-Cyrl-RS"/>
        </w:rPr>
        <w:t>у</w:t>
      </w:r>
      <w:proofErr w:type="spellStart"/>
      <w:r w:rsidRPr="00704138">
        <w:rPr>
          <w:rFonts w:ascii="Verdana" w:hAnsi="Verdana" w:cs="Calibri"/>
          <w:sz w:val="20"/>
          <w:szCs w:val="20"/>
        </w:rPr>
        <w:t>напређењ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а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техничко-технолошке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опремљености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; </w:t>
      </w:r>
      <w:proofErr w:type="spellStart"/>
      <w:r w:rsidRPr="00704138">
        <w:rPr>
          <w:rFonts w:ascii="Verdana" w:hAnsi="Verdana" w:cs="Calibri"/>
          <w:sz w:val="20"/>
          <w:szCs w:val="20"/>
        </w:rPr>
        <w:t>одрживо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г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управљања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ресурсима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заштите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животне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средине</w:t>
      </w:r>
      <w:proofErr w:type="spellEnd"/>
      <w:r w:rsidRPr="00704138">
        <w:rPr>
          <w:rFonts w:ascii="Verdana" w:hAnsi="Verdana" w:cs="Calibri"/>
          <w:sz w:val="20"/>
          <w:szCs w:val="20"/>
        </w:rPr>
        <w:t>;</w:t>
      </w:r>
      <w:r w:rsidR="00C40FB6" w:rsidRPr="00704138">
        <w:rPr>
          <w:rFonts w:ascii="Verdana" w:hAnsi="Verdana"/>
          <w:sz w:val="20"/>
          <w:szCs w:val="20"/>
        </w:rPr>
        <w:t xml:space="preserve">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проширење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асортимана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новим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производима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брендирање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производа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повећање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животног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стандарда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на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C40FB6" w:rsidRPr="00704138">
        <w:rPr>
          <w:rFonts w:ascii="Verdana" w:hAnsi="Verdana" w:cs="Calibri"/>
          <w:sz w:val="20"/>
          <w:szCs w:val="20"/>
        </w:rPr>
        <w:t>селу</w:t>
      </w:r>
      <w:proofErr w:type="spellEnd"/>
      <w:r w:rsidR="00C40FB6" w:rsidRPr="00704138">
        <w:rPr>
          <w:rFonts w:ascii="Verdana" w:hAnsi="Verdana" w:cs="Calibri"/>
          <w:sz w:val="20"/>
          <w:szCs w:val="20"/>
        </w:rPr>
        <w:t>,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раст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а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конкурентности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уз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прилагођавање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захтевима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домаћег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иностраног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тржишта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r w:rsidRPr="00704138">
        <w:rPr>
          <w:rFonts w:ascii="Verdana" w:hAnsi="Verdana" w:cs="Calibri"/>
          <w:sz w:val="20"/>
          <w:szCs w:val="20"/>
          <w:lang w:val="sr-Cyrl-RS"/>
        </w:rPr>
        <w:t>у</w:t>
      </w:r>
      <w:proofErr w:type="spellStart"/>
      <w:r w:rsidRPr="00704138">
        <w:rPr>
          <w:rFonts w:ascii="Verdana" w:hAnsi="Verdana" w:cs="Calibri"/>
          <w:sz w:val="20"/>
          <w:szCs w:val="20"/>
        </w:rPr>
        <w:t>склађивањ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а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правилима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Уније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њеним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стандардима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политикама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праксама</w:t>
      </w:r>
      <w:proofErr w:type="spellEnd"/>
      <w:r w:rsidRPr="00704138">
        <w:rPr>
          <w:rFonts w:ascii="Verdana" w:hAnsi="Verdana" w:cs="Calibri"/>
          <w:sz w:val="20"/>
          <w:szCs w:val="20"/>
        </w:rPr>
        <w:t>.</w:t>
      </w:r>
    </w:p>
    <w:p w:rsidR="00C40FB6" w:rsidRPr="00704138" w:rsidRDefault="00C40FB6" w:rsidP="00C40FB6">
      <w:pPr>
        <w:spacing w:after="6" w:line="270" w:lineRule="auto"/>
        <w:ind w:left="10" w:right="3" w:firstLine="710"/>
        <w:jc w:val="both"/>
        <w:rPr>
          <w:rFonts w:ascii="Verdana" w:hAnsi="Verdana" w:cs="Calibri"/>
          <w:color w:val="000000"/>
          <w:sz w:val="20"/>
          <w:szCs w:val="20"/>
          <w:lang w:val="sr-Cyrl-RS" w:eastAsia="sr-Latn-RS"/>
        </w:rPr>
      </w:pPr>
      <w:r w:rsidRPr="00704138">
        <w:rPr>
          <w:rFonts w:ascii="Verdana" w:hAnsi="Verdana" w:cs="Calibri"/>
          <w:color w:val="000000"/>
          <w:sz w:val="20"/>
          <w:szCs w:val="20"/>
          <w:lang w:val="sr-Latn-RS" w:eastAsia="sr-Latn-RS"/>
        </w:rPr>
        <w:t xml:space="preserve">Предмет конкурса је суфинансирање потребне нове опреме </w:t>
      </w:r>
      <w:r w:rsidRPr="00704138">
        <w:rPr>
          <w:rFonts w:ascii="Verdana" w:hAnsi="Verdana" w:cs="Calibri"/>
          <w:color w:val="000000"/>
          <w:sz w:val="20"/>
          <w:szCs w:val="20"/>
          <w:lang w:val="sr-Cyrl-RS" w:eastAsia="sr-Latn-RS"/>
        </w:rPr>
        <w:t>за</w:t>
      </w:r>
      <w:r w:rsidRPr="00704138">
        <w:rPr>
          <w:rFonts w:ascii="Verdana" w:hAnsi="Verdana" w:cs="Calibri"/>
          <w:color w:val="000000"/>
          <w:sz w:val="20"/>
          <w:szCs w:val="20"/>
          <w:lang w:val="sr-Latn-RS" w:eastAsia="sr-Latn-RS"/>
        </w:rPr>
        <w:t xml:space="preserve"> производњ</w:t>
      </w:r>
      <w:r w:rsidRPr="00704138">
        <w:rPr>
          <w:rFonts w:ascii="Verdana" w:hAnsi="Verdana" w:cs="Calibri"/>
          <w:color w:val="000000"/>
          <w:sz w:val="20"/>
          <w:szCs w:val="20"/>
          <w:lang w:val="sr-Cyrl-RS" w:eastAsia="sr-Latn-RS"/>
        </w:rPr>
        <w:t>у</w:t>
      </w:r>
      <w:r w:rsidRPr="00704138">
        <w:rPr>
          <w:rFonts w:ascii="Verdana" w:hAnsi="Verdana" w:cs="Calibri"/>
          <w:color w:val="000000"/>
          <w:sz w:val="20"/>
          <w:szCs w:val="20"/>
          <w:lang w:val="sr-Latn-RS" w:eastAsia="sr-Latn-RS"/>
        </w:rPr>
        <w:t xml:space="preserve"> и прерад</w:t>
      </w:r>
      <w:r w:rsidRPr="00704138">
        <w:rPr>
          <w:rFonts w:ascii="Verdana" w:hAnsi="Verdana" w:cs="Calibri"/>
          <w:color w:val="000000"/>
          <w:sz w:val="20"/>
          <w:szCs w:val="20"/>
          <w:lang w:val="sr-Cyrl-RS" w:eastAsia="sr-Latn-RS"/>
        </w:rPr>
        <w:t>у</w:t>
      </w:r>
      <w:r w:rsidRPr="00704138">
        <w:rPr>
          <w:rFonts w:ascii="Verdana" w:hAnsi="Verdana" w:cs="Calibri"/>
          <w:color w:val="000000"/>
          <w:sz w:val="20"/>
          <w:szCs w:val="20"/>
          <w:lang w:val="sr-Latn-RS" w:eastAsia="sr-Latn-RS"/>
        </w:rPr>
        <w:t xml:space="preserve"> меса и млека</w:t>
      </w:r>
      <w:r w:rsidRPr="00704138">
        <w:rPr>
          <w:rFonts w:ascii="Verdana" w:hAnsi="Verdana" w:cs="Calibri"/>
          <w:color w:val="000000"/>
          <w:sz w:val="20"/>
          <w:szCs w:val="20"/>
          <w:lang w:val="sr-Cyrl-RS" w:eastAsia="sr-Latn-RS"/>
        </w:rPr>
        <w:t xml:space="preserve">, производњу вина и ракије, </w:t>
      </w:r>
      <w:r w:rsidRPr="00704138">
        <w:rPr>
          <w:rFonts w:ascii="Verdana" w:hAnsi="Verdana" w:cs="Calibri"/>
          <w:color w:val="000000"/>
          <w:sz w:val="20"/>
          <w:szCs w:val="20"/>
          <w:lang w:val="sr-Latn-RS" w:eastAsia="sr-Latn-RS"/>
        </w:rPr>
        <w:t xml:space="preserve"> прераду воћа, поврћа (укључујући печурке), уљаних култура, зачинског, лековитог и ароматичног биља</w:t>
      </w:r>
      <w:r w:rsidRPr="00704138">
        <w:rPr>
          <w:rFonts w:ascii="Verdana" w:hAnsi="Verdana" w:cs="Calibri"/>
          <w:color w:val="000000"/>
          <w:sz w:val="20"/>
          <w:szCs w:val="20"/>
          <w:lang w:val="sr-Cyrl-RS" w:eastAsia="sr-Latn-RS"/>
        </w:rPr>
        <w:t xml:space="preserve"> и прераду пчелињих производа.</w:t>
      </w:r>
    </w:p>
    <w:p w:rsidR="00C40FB6" w:rsidRPr="00704138" w:rsidRDefault="00C40FB6" w:rsidP="000B3915">
      <w:pPr>
        <w:spacing w:after="0" w:line="240" w:lineRule="auto"/>
        <w:ind w:left="115" w:right="115" w:firstLine="605"/>
        <w:jc w:val="both"/>
        <w:rPr>
          <w:rFonts w:ascii="Verdana" w:hAnsi="Verdana" w:cs="Calibri"/>
          <w:sz w:val="20"/>
          <w:szCs w:val="20"/>
        </w:rPr>
      </w:pPr>
    </w:p>
    <w:p w:rsidR="00750E72" w:rsidRPr="00704138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bCs/>
          <w:sz w:val="20"/>
          <w:szCs w:val="20"/>
          <w:u w:val="single"/>
        </w:rPr>
        <w:t xml:space="preserve">ВИСИНА </w:t>
      </w:r>
      <w:r w:rsidR="00750E72" w:rsidRPr="00704138">
        <w:rPr>
          <w:rFonts w:ascii="Verdana" w:hAnsi="Verdana" w:cstheme="minorHAnsi"/>
          <w:b/>
          <w:bCs/>
          <w:sz w:val="20"/>
          <w:szCs w:val="20"/>
          <w:u w:val="single"/>
          <w:lang w:val="sr-Cyrl-RS"/>
        </w:rPr>
        <w:t>БЕСПОВРАТНИХ СРЕДСТАВА</w:t>
      </w:r>
    </w:p>
    <w:p w:rsidR="00750E72" w:rsidRPr="00704138" w:rsidRDefault="00750E72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:rsidR="00C40FB6" w:rsidRPr="00704138" w:rsidRDefault="00C40FB6" w:rsidP="00C40FB6">
      <w:pPr>
        <w:widowControl w:val="0"/>
        <w:autoSpaceDE w:val="0"/>
        <w:autoSpaceDN w:val="0"/>
        <w:spacing w:after="0" w:line="247" w:lineRule="auto"/>
        <w:ind w:right="107" w:firstLine="720"/>
        <w:jc w:val="both"/>
        <w:rPr>
          <w:rFonts w:ascii="Verdana" w:hAnsi="Verdana" w:cs="Calibri"/>
          <w:sz w:val="20"/>
          <w:szCs w:val="20"/>
          <w:lang w:val="sr-Cyrl-RS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реализацију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мере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предвиђено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укупно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b/>
          <w:sz w:val="20"/>
          <w:szCs w:val="20"/>
        </w:rPr>
        <w:t>95.000.000</w:t>
      </w:r>
      <w:proofErr w:type="gramStart"/>
      <w:r w:rsidRPr="00704138">
        <w:rPr>
          <w:rFonts w:ascii="Verdana" w:hAnsi="Verdana" w:cs="Calibri"/>
          <w:b/>
          <w:sz w:val="20"/>
          <w:szCs w:val="20"/>
        </w:rPr>
        <w:t>,00</w:t>
      </w:r>
      <w:proofErr w:type="gramEnd"/>
      <w:r w:rsidRPr="00704138">
        <w:rPr>
          <w:rFonts w:ascii="Verdana" w:hAnsi="Verdana" w:cs="Calibri"/>
          <w:b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b/>
          <w:sz w:val="20"/>
          <w:szCs w:val="20"/>
        </w:rPr>
        <w:t>динара</w:t>
      </w:r>
      <w:proofErr w:type="spellEnd"/>
      <w:r w:rsidRPr="00704138">
        <w:rPr>
          <w:rFonts w:ascii="Verdana" w:hAnsi="Verdana" w:cs="Calibri"/>
          <w:b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за активности:</w:t>
      </w:r>
    </w:p>
    <w:p w:rsidR="00C40FB6" w:rsidRPr="00704138" w:rsidRDefault="00C40FB6" w:rsidP="00C40FB6">
      <w:pPr>
        <w:widowControl w:val="0"/>
        <w:autoSpaceDE w:val="0"/>
        <w:autoSpaceDN w:val="0"/>
        <w:spacing w:after="0" w:line="247" w:lineRule="auto"/>
        <w:ind w:right="107" w:firstLine="720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Активност 1: Суфинансирање инвестиција у набавку опреме за прераду млека и меса на газдинствима у АП Војводини у  2024. години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Максималан износ бесповратних средстава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по једној пријави не може бити већи од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 2.000.000,00 динара.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Минималан износ бесповратних средстава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по једној пријави износи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 200.000,00 динара.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Активност 2: Суфинансирање инвестиција у набавку опреме за производњу вина и ракије у АП Војводини у 2024. години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Максималан износ бесповратних средстава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по једној пријави не може бити већи од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 3.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Latn-RS"/>
        </w:rPr>
        <w:t>5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00.000,00 динара.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lastRenderedPageBreak/>
        <w:t xml:space="preserve">Минималан износ бесповратних средстава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по једној пријави износи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 200.000,00 динара.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Активност 3: Суфинансирање инвестиција у набавку опреме за прераду воћа, поврћа (укључујући печурке), уљаних култура, зачинског, лековитог и ароматичног биља у АП Војводини у 2024. години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Максималан износ бесповратних средстава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по једној пријави не може бити већи од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 2.200.000,00 динара.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Минималан износ бесповратних средстава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по једној пријави износи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 200.000,00 динара.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Активност 4: Суфинансирање инвестиција у набавку опреме за прераду пчелињих производа у АП Војводини у 2024. години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Максималан износ бесповратних средстава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по једној пријави не може бити већи од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 350.000,00 динара.</w:t>
      </w:r>
    </w:p>
    <w:p w:rsidR="00C40FB6" w:rsidRPr="00704138" w:rsidRDefault="00C40FB6" w:rsidP="00C40FB6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Минималан износ бесповратних средстава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по једној пријави износи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 150.000,00 динара.</w:t>
      </w:r>
    </w:p>
    <w:p w:rsidR="00B102EB" w:rsidRPr="00704138" w:rsidRDefault="00B102EB" w:rsidP="00B102EB">
      <w:pPr>
        <w:widowControl w:val="0"/>
        <w:autoSpaceDE w:val="0"/>
        <w:autoSpaceDN w:val="0"/>
        <w:spacing w:after="0" w:line="247" w:lineRule="auto"/>
        <w:ind w:right="107" w:firstLine="720"/>
        <w:jc w:val="both"/>
        <w:rPr>
          <w:rFonts w:ascii="Verdana" w:hAnsi="Verdana" w:cs="Calibri"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Бесповратна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средства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подршку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конкурсу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утврђују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="Calibri"/>
          <w:sz w:val="20"/>
          <w:szCs w:val="20"/>
        </w:rPr>
        <w:t>износу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b/>
          <w:sz w:val="20"/>
          <w:szCs w:val="20"/>
        </w:rPr>
        <w:t>до</w:t>
      </w:r>
      <w:proofErr w:type="spellEnd"/>
      <w:r w:rsidRPr="00704138">
        <w:rPr>
          <w:rFonts w:ascii="Verdana" w:hAnsi="Verdana" w:cs="Calibri"/>
          <w:b/>
          <w:sz w:val="20"/>
          <w:szCs w:val="20"/>
        </w:rPr>
        <w:t xml:space="preserve"> 60%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прихватљивих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трошкова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инвестиције</w:t>
      </w:r>
      <w:proofErr w:type="spellEnd"/>
      <w:r w:rsidRPr="00704138">
        <w:rPr>
          <w:rFonts w:ascii="Verdana" w:hAnsi="Verdana" w:cs="Calibri"/>
          <w:sz w:val="20"/>
          <w:szCs w:val="20"/>
        </w:rPr>
        <w:t>.</w:t>
      </w:r>
    </w:p>
    <w:p w:rsidR="00B102EB" w:rsidRPr="00704138" w:rsidRDefault="00B102EB" w:rsidP="00B102EB">
      <w:pPr>
        <w:widowControl w:val="0"/>
        <w:autoSpaceDE w:val="0"/>
        <w:autoSpaceDN w:val="0"/>
        <w:spacing w:after="0" w:line="247" w:lineRule="auto"/>
        <w:ind w:right="107" w:firstLine="720"/>
        <w:jc w:val="both"/>
        <w:rPr>
          <w:rFonts w:ascii="Verdana" w:hAnsi="Verdana" w:cs="Calibri"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подносиоце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пријава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: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предузетнике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правна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лица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чије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газдинство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регистровано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подручју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отежаним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условима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рада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="Calibri"/>
          <w:sz w:val="20"/>
          <w:szCs w:val="20"/>
        </w:rPr>
        <w:t>пољопривреди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жене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носиоци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пољопривредних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газдинстава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оснивач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и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правног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лица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млађи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40 </w:t>
      </w:r>
      <w:proofErr w:type="spellStart"/>
      <w:r w:rsidRPr="00704138">
        <w:rPr>
          <w:rFonts w:ascii="Verdana" w:hAnsi="Verdana" w:cs="Calibri"/>
          <w:sz w:val="20"/>
          <w:szCs w:val="20"/>
        </w:rPr>
        <w:t>година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бесповратна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средства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подршку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овом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Правилнику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утврђују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="Calibri"/>
          <w:sz w:val="20"/>
          <w:szCs w:val="20"/>
        </w:rPr>
        <w:t>износу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b/>
          <w:sz w:val="20"/>
          <w:szCs w:val="20"/>
        </w:rPr>
        <w:t>до</w:t>
      </w:r>
      <w:proofErr w:type="spellEnd"/>
      <w:r w:rsidRPr="00704138">
        <w:rPr>
          <w:rFonts w:ascii="Verdana" w:hAnsi="Verdana" w:cs="Calibri"/>
          <w:b/>
          <w:sz w:val="20"/>
          <w:szCs w:val="20"/>
        </w:rPr>
        <w:t xml:space="preserve"> 70%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укупних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прихватљивих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трошкова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ивестиције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(у </w:t>
      </w:r>
      <w:proofErr w:type="spellStart"/>
      <w:r w:rsidRPr="00704138">
        <w:rPr>
          <w:rFonts w:ascii="Verdana" w:hAnsi="Verdana" w:cs="Calibri"/>
          <w:sz w:val="20"/>
          <w:szCs w:val="20"/>
        </w:rPr>
        <w:t>случају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правно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лице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више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оснивача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уколико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само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један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оснивач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старији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40 </w:t>
      </w:r>
      <w:proofErr w:type="spellStart"/>
      <w:r w:rsidRPr="00704138">
        <w:rPr>
          <w:rFonts w:ascii="Verdana" w:hAnsi="Verdana" w:cs="Calibri"/>
          <w:sz w:val="20"/>
          <w:szCs w:val="20"/>
        </w:rPr>
        <w:t>година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а </w:t>
      </w:r>
      <w:proofErr w:type="spellStart"/>
      <w:r w:rsidRPr="00704138">
        <w:rPr>
          <w:rFonts w:ascii="Verdana" w:hAnsi="Verdana" w:cs="Calibri"/>
          <w:sz w:val="20"/>
          <w:szCs w:val="20"/>
        </w:rPr>
        <w:t>други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млађи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бесповратна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средства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утврђују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="Calibri"/>
          <w:sz w:val="20"/>
          <w:szCs w:val="20"/>
        </w:rPr>
        <w:t>износу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60%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прихватљивих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трошкова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инвестиције</w:t>
      </w:r>
      <w:proofErr w:type="spellEnd"/>
      <w:r w:rsidRPr="00704138">
        <w:rPr>
          <w:rFonts w:ascii="Verdana" w:hAnsi="Verdana" w:cs="Calibri"/>
          <w:sz w:val="20"/>
          <w:szCs w:val="20"/>
        </w:rPr>
        <w:t>).</w:t>
      </w:r>
    </w:p>
    <w:p w:rsidR="006A3E9F" w:rsidRPr="00704138" w:rsidRDefault="006A3E9F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:rsidR="00847DD1" w:rsidRPr="00704138" w:rsidRDefault="003254D8" w:rsidP="00D366A6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bCs/>
          <w:sz w:val="20"/>
          <w:szCs w:val="20"/>
          <w:u w:val="single"/>
        </w:rPr>
        <w:t>НАМЕНА СРЕДСТАВА</w:t>
      </w:r>
    </w:p>
    <w:p w:rsidR="00847DD1" w:rsidRPr="00704138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B102EB" w:rsidRPr="00704138" w:rsidRDefault="00B102EB" w:rsidP="00B102EB">
      <w:pPr>
        <w:widowControl w:val="0"/>
        <w:autoSpaceDE w:val="0"/>
        <w:autoSpaceDN w:val="0"/>
        <w:adjustRightInd w:val="0"/>
        <w:spacing w:after="0" w:line="240" w:lineRule="auto"/>
        <w:ind w:right="423" w:firstLine="720"/>
        <w:jc w:val="both"/>
        <w:rPr>
          <w:rFonts w:ascii="Verdana" w:eastAsia="Times New Roman" w:hAnsi="Verdana" w:cs="Calibri"/>
          <w:sz w:val="20"/>
          <w:szCs w:val="20"/>
          <w:lang w:val="sr-Cyrl-RS" w:eastAsia="en-GB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RS" w:eastAsia="en-GB"/>
        </w:rPr>
        <w:t>Бесповратна средства намењена су за активности:</w:t>
      </w:r>
    </w:p>
    <w:p w:rsidR="00B102EB" w:rsidRPr="00704138" w:rsidRDefault="00B102EB" w:rsidP="00B102E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20"/>
          <w:szCs w:val="20"/>
          <w:lang w:val="sr-Cyrl-RS" w:eastAsia="en-GB"/>
        </w:rPr>
      </w:pP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Активност 1: Суфинансирање инвестиција у набавку опреме за прераду млека и меса на газдинствима у АП Војводини у  2024. години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Сектор млеко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1. Набавка опреме за узорковање, пријем, прераду, пуњење и паковање млека и производа од млека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2. 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3 .Набавка лабораторијске опреме (без стакленог прибора) за интерну употребу, као део прерађивачког погона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Сектор месо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4. Набавка опреме за омамљивање, клање и обраду трупова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5. Набавка опреме за сакупљање, пријем, чување/складиштење (хлађење), уклањање и прераду споредних производа животињског порекла који нису за исхрану људи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6. Набавка опреме и уређаја за расецање, обраду, прераду, паковање и означавање меса и уситњеног меса, полупроизвода од меса, машински сепарисаног меса и производа од меса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7. Набавка опреме и уређаји за хлађење, пастеризацију и стерилизацију меса и производа од меса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8. Набавка лабораторијске опреме (без стакленог прибора) за интерну употребу, као део прерађивачког погона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9. 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</w:r>
    </w:p>
    <w:p w:rsidR="00B102EB" w:rsidRPr="00704138" w:rsidRDefault="00B102EB" w:rsidP="00B102EB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704138">
        <w:rPr>
          <w:rFonts w:ascii="Verdana" w:eastAsia="Times New Roman" w:hAnsi="Verdana" w:cs="Calibri"/>
          <w:sz w:val="20"/>
          <w:szCs w:val="20"/>
          <w:lang w:val="sr-Latn-RS" w:eastAsia="sr-Latn-RS"/>
        </w:rPr>
        <w:t xml:space="preserve">Подносилац пријаве </w:t>
      </w:r>
      <w:r w:rsidRPr="00704138">
        <w:rPr>
          <w:rFonts w:ascii="Verdana" w:eastAsia="Times New Roman" w:hAnsi="Verdana" w:cs="Calibri"/>
          <w:sz w:val="20"/>
          <w:szCs w:val="20"/>
          <w:lang w:val="sr-Cyrl-RS" w:eastAsia="sr-Latn-RS"/>
        </w:rPr>
        <w:t xml:space="preserve">за Активност 1. </w:t>
      </w:r>
      <w:r w:rsidRPr="00704138">
        <w:rPr>
          <w:rFonts w:ascii="Verdana" w:eastAsia="Times New Roman" w:hAnsi="Verdana" w:cs="Calibri"/>
          <w:sz w:val="20"/>
          <w:szCs w:val="20"/>
          <w:lang w:val="sr-Latn-RS" w:eastAsia="sr-Latn-RS"/>
        </w:rPr>
        <w:t>може поднети само једну пријаву за једну или више инвестиција.</w:t>
      </w:r>
    </w:p>
    <w:p w:rsidR="00B102EB" w:rsidRPr="00704138" w:rsidRDefault="00B102EB" w:rsidP="00B102EB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</w:p>
    <w:p w:rsidR="00B102EB" w:rsidRPr="00704138" w:rsidRDefault="00B102EB" w:rsidP="00B102EB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</w:p>
    <w:p w:rsidR="00B102EB" w:rsidRPr="00704138" w:rsidRDefault="00B102EB" w:rsidP="00B102EB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Times New Roman" w:hAnsi="Verdana" w:cs="Calibri"/>
          <w:b/>
          <w:sz w:val="20"/>
          <w:szCs w:val="20"/>
          <w:lang w:val="sr-Latn-RS" w:eastAsia="sr-Latn-RS"/>
        </w:rPr>
      </w:pPr>
      <w:r w:rsidRPr="00704138">
        <w:rPr>
          <w:rFonts w:ascii="Verdana" w:eastAsia="Times New Roman" w:hAnsi="Verdana" w:cs="Calibri"/>
          <w:b/>
          <w:sz w:val="20"/>
          <w:szCs w:val="20"/>
          <w:lang w:val="sr-Latn-RS" w:eastAsia="sr-Latn-RS"/>
        </w:rPr>
        <w:t>Активност 2: Суфинансирање инвестиција у набавку опреме за производњу вина и ракије у АП Војводини у 2024. години</w:t>
      </w:r>
    </w:p>
    <w:p w:rsidR="00B102EB" w:rsidRPr="00704138" w:rsidRDefault="00B102EB" w:rsidP="00B102EB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704138">
        <w:rPr>
          <w:rFonts w:ascii="Verdana" w:hAnsi="Verdana" w:cs="Calibri"/>
          <w:b/>
          <w:sz w:val="20"/>
          <w:szCs w:val="20"/>
          <w:lang w:val="sr-Cyrl-RS"/>
        </w:rPr>
        <w:t>Сектор воће и грожђе</w:t>
      </w:r>
    </w:p>
    <w:p w:rsidR="00B102EB" w:rsidRPr="00704138" w:rsidRDefault="00B102EB" w:rsidP="00B102EB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Cs/>
          <w:sz w:val="20"/>
          <w:szCs w:val="20"/>
          <w:u w:color="000000"/>
          <w:lang w:val="sr-Cyrl-RS"/>
        </w:rPr>
      </w:pPr>
      <w:r w:rsidRPr="00704138">
        <w:rPr>
          <w:rFonts w:ascii="Verdana" w:eastAsia="Carlito" w:hAnsi="Verdana" w:cs="Calibri"/>
          <w:bCs/>
          <w:sz w:val="20"/>
          <w:szCs w:val="20"/>
          <w:u w:color="000000"/>
          <w:lang w:val="sr-Cyrl-RS"/>
        </w:rPr>
        <w:t>1. Набавка опреме за производњу вина, ракија и других алкохолних пића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Latn-RS" w:eastAsia="sr-Latn-RS"/>
        </w:rPr>
      </w:pPr>
      <w:r w:rsidRPr="00704138">
        <w:rPr>
          <w:rFonts w:ascii="Verdana" w:eastAsia="Times New Roman" w:hAnsi="Verdana" w:cs="Calibri"/>
          <w:sz w:val="20"/>
          <w:szCs w:val="20"/>
          <w:lang w:val="sr-Latn-RS" w:eastAsia="sr-Latn-RS"/>
        </w:rPr>
        <w:t xml:space="preserve">Подносилац пријаве </w:t>
      </w:r>
      <w:r w:rsidRPr="00704138">
        <w:rPr>
          <w:rFonts w:ascii="Verdana" w:eastAsia="Times New Roman" w:hAnsi="Verdana" w:cs="Calibri"/>
          <w:sz w:val="20"/>
          <w:szCs w:val="20"/>
          <w:lang w:val="sr-Cyrl-RS" w:eastAsia="sr-Latn-RS"/>
        </w:rPr>
        <w:t xml:space="preserve">за Активност 2. </w:t>
      </w:r>
      <w:r w:rsidRPr="00704138">
        <w:rPr>
          <w:rFonts w:ascii="Verdana" w:eastAsia="Times New Roman" w:hAnsi="Verdana" w:cs="Calibri"/>
          <w:sz w:val="20"/>
          <w:szCs w:val="20"/>
          <w:lang w:val="sr-Latn-RS" w:eastAsia="sr-Latn-RS"/>
        </w:rPr>
        <w:t>може поднети само једну пријаву за једну или више инвестиција.</w:t>
      </w:r>
    </w:p>
    <w:p w:rsidR="00B102EB" w:rsidRPr="00704138" w:rsidRDefault="00B102EB" w:rsidP="00B102EB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Cs/>
          <w:sz w:val="20"/>
          <w:szCs w:val="20"/>
          <w:u w:color="000000"/>
          <w:lang w:val="sr-Cyrl-RS"/>
        </w:rPr>
      </w:pP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Активност 3: Суфинансирање инвестиција у набавку опреме за прераду воћа, поврћа (укључујући печурке), уљаних култура, зачинског, лековитог и ароматичног биља у АП Војводини у 2024. години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Сектор воће, Сектор поврће (укључујући печурке), уљане културе, зачинско, лековито и ароматично биље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1</w:t>
      </w: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 xml:space="preserve">.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Набавка опреме и уређаја за сушење воћа и поврћа (укључујући и печурке), као и њихових производа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2. Набавка опреме и уређаја за замрзавање воћа и поврћа(укључујући и печурке), као и њихових производа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3. Набавка опреме и уређаја за бланширање, пастеризацију и стерилизацију производа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4. Набавка опреме за пријем воћа и поврћа (укључујући и печурке) као и прераду, пуњење и паковање њихових производа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5. Набавка опреме и уређаја за хладно цеђење уљаних култура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6. Набавка опреме и уређаја за физичку рафинацију уљаних култура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7. Набавка опреме за пуњење и паковање уља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8. Набавка опреме и уређаја за сушење гајеног зачинског, лековитог и ароматичног биља, као и њихових производа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9. Набавка опреме за прераду гајеног зачинског, лековитог и ароматичног биља као и њихових производа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10. Набавка опреме и уређаја за дестилацију гајеног зачинског, лековитог и ароматичног биља, као и њихових производа (за потребе фармацеутске индустрије)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11. Набавка опреме и уређаја за екстракцију гајеног зачинског, лековитог и ароматичног биља, као и њихових производа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12. Набавка опреме и уређаја за паковање и складиштење гајеног зачинског, лековитог и ароматичног биља, као и њихових производа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B102EB" w:rsidRPr="00704138" w:rsidRDefault="00B102EB" w:rsidP="00B102EB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Cs/>
          <w:sz w:val="20"/>
          <w:szCs w:val="20"/>
          <w:u w:color="000000"/>
          <w:lang w:val="sr-Cyrl-RS"/>
        </w:rPr>
      </w:pPr>
      <w:r w:rsidRPr="00704138">
        <w:rPr>
          <w:rFonts w:ascii="Verdana" w:eastAsia="Times New Roman" w:hAnsi="Verdana" w:cs="Calibri"/>
          <w:sz w:val="20"/>
          <w:szCs w:val="20"/>
          <w:lang w:val="sr-Latn-RS" w:eastAsia="sr-Latn-RS"/>
        </w:rPr>
        <w:t xml:space="preserve">Подносилац пријаве </w:t>
      </w:r>
      <w:r w:rsidRPr="00704138">
        <w:rPr>
          <w:rFonts w:ascii="Verdana" w:eastAsia="Times New Roman" w:hAnsi="Verdana" w:cs="Calibri"/>
          <w:sz w:val="20"/>
          <w:szCs w:val="20"/>
          <w:lang w:val="sr-Cyrl-RS" w:eastAsia="sr-Latn-RS"/>
        </w:rPr>
        <w:t xml:space="preserve">за Активност 3. </w:t>
      </w:r>
      <w:r w:rsidRPr="00704138">
        <w:rPr>
          <w:rFonts w:ascii="Verdana" w:eastAsia="Times New Roman" w:hAnsi="Verdana" w:cs="Calibri"/>
          <w:sz w:val="20"/>
          <w:szCs w:val="20"/>
          <w:lang w:val="sr-Latn-RS" w:eastAsia="sr-Latn-RS"/>
        </w:rPr>
        <w:t>може поднети само једну пријаву за једну или више инвестиција.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b/>
          <w:noProof/>
          <w:sz w:val="20"/>
          <w:szCs w:val="20"/>
          <w:lang w:val="sr-Cyrl-RS"/>
        </w:rPr>
        <w:t>Активност 4: Суфинансирање инвестиција у набавку опреме за прераду пчелињих производа у АП Војводини у 2024. години</w:t>
      </w:r>
    </w:p>
    <w:p w:rsidR="00B102EB" w:rsidRPr="00704138" w:rsidRDefault="00B102EB" w:rsidP="00B102E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20"/>
          <w:szCs w:val="20"/>
          <w:lang w:val="sr-Cyrl-RS" w:eastAsia="en-GB"/>
        </w:rPr>
      </w:pPr>
      <w:r w:rsidRPr="00704138">
        <w:rPr>
          <w:rFonts w:ascii="Verdana" w:hAnsi="Verdana" w:cs="Calibri"/>
          <w:b/>
          <w:sz w:val="20"/>
          <w:szCs w:val="20"/>
          <w:lang w:val="sr-Cyrl-RS"/>
        </w:rPr>
        <w:t>Сектор пчеларство</w:t>
      </w:r>
    </w:p>
    <w:p w:rsidR="00B102EB" w:rsidRPr="00704138" w:rsidRDefault="00B102EB" w:rsidP="00B102E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20"/>
          <w:szCs w:val="20"/>
          <w:lang w:val="sr-Cyrl-RS" w:eastAsia="en-GB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RS" w:eastAsia="en-GB"/>
        </w:rPr>
        <w:t>1. Набавка опреме и уређаја за прераду пчелињих производа</w:t>
      </w:r>
    </w:p>
    <w:p w:rsidR="00B102EB" w:rsidRPr="00704138" w:rsidRDefault="00B102EB" w:rsidP="00B102E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20"/>
          <w:szCs w:val="20"/>
          <w:lang w:val="sr-Cyrl-RS" w:eastAsia="en-GB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RS" w:eastAsia="en-GB"/>
        </w:rPr>
        <w:t>2. Набавка опреме и уређаја за паковање и складиштење пчелињих производа</w:t>
      </w:r>
    </w:p>
    <w:p w:rsidR="00B102EB" w:rsidRPr="00704138" w:rsidRDefault="00B102EB" w:rsidP="00B102E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20"/>
          <w:szCs w:val="20"/>
          <w:lang w:val="sr-Cyrl-RS" w:eastAsia="en-GB"/>
        </w:rPr>
      </w:pPr>
    </w:p>
    <w:p w:rsidR="00B102EB" w:rsidRPr="00704138" w:rsidRDefault="00B102EB" w:rsidP="00B102EB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Cs/>
          <w:sz w:val="20"/>
          <w:szCs w:val="20"/>
          <w:u w:color="000000"/>
          <w:lang w:val="sr-Cyrl-RS"/>
        </w:rPr>
      </w:pPr>
      <w:r w:rsidRPr="00704138">
        <w:rPr>
          <w:rFonts w:ascii="Verdana" w:eastAsia="Times New Roman" w:hAnsi="Verdana" w:cs="Calibri"/>
          <w:sz w:val="20"/>
          <w:szCs w:val="20"/>
          <w:lang w:val="sr-Latn-RS" w:eastAsia="sr-Latn-RS"/>
        </w:rPr>
        <w:t xml:space="preserve">Подносилац пријаве </w:t>
      </w:r>
      <w:r w:rsidRPr="00704138">
        <w:rPr>
          <w:rFonts w:ascii="Verdana" w:eastAsia="Times New Roman" w:hAnsi="Verdana" w:cs="Calibri"/>
          <w:sz w:val="20"/>
          <w:szCs w:val="20"/>
          <w:lang w:val="sr-Cyrl-RS" w:eastAsia="sr-Latn-RS"/>
        </w:rPr>
        <w:t xml:space="preserve">за Активност 4. </w:t>
      </w:r>
      <w:r w:rsidRPr="00704138">
        <w:rPr>
          <w:rFonts w:ascii="Verdana" w:eastAsia="Times New Roman" w:hAnsi="Verdana" w:cs="Calibri"/>
          <w:sz w:val="20"/>
          <w:szCs w:val="20"/>
          <w:lang w:val="sr-Latn-RS" w:eastAsia="sr-Latn-RS"/>
        </w:rPr>
        <w:t>може поднети само једну пријаву за једну или више инвестиција.</w:t>
      </w:r>
    </w:p>
    <w:p w:rsidR="008D6871" w:rsidRPr="00704138" w:rsidRDefault="008D6871" w:rsidP="008D6871">
      <w:pPr>
        <w:jc w:val="both"/>
        <w:rPr>
          <w:rFonts w:ascii="Verdana" w:eastAsia="Times New Roman" w:hAnsi="Verdana" w:cstheme="minorHAnsi"/>
          <w:sz w:val="20"/>
          <w:szCs w:val="20"/>
          <w:lang w:val="sr-Cyrl-RS"/>
        </w:rPr>
      </w:pPr>
      <w:proofErr w:type="spellStart"/>
      <w:r w:rsidRPr="00704138">
        <w:rPr>
          <w:rFonts w:ascii="Verdana" w:eastAsia="Times New Roman" w:hAnsi="Verdana" w:cstheme="minorHAnsi"/>
          <w:sz w:val="20"/>
          <w:szCs w:val="20"/>
        </w:rPr>
        <w:t>Листа</w:t>
      </w:r>
      <w:proofErr w:type="spellEnd"/>
      <w:r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sz w:val="20"/>
          <w:szCs w:val="20"/>
        </w:rPr>
        <w:t>прихватљивих</w:t>
      </w:r>
      <w:proofErr w:type="spellEnd"/>
      <w:r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sz w:val="20"/>
          <w:szCs w:val="20"/>
        </w:rPr>
        <w:t>инвестиција</w:t>
      </w:r>
      <w:proofErr w:type="spellEnd"/>
      <w:r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sz w:val="20"/>
          <w:szCs w:val="20"/>
        </w:rPr>
        <w:t>приказана</w:t>
      </w:r>
      <w:proofErr w:type="spellEnd"/>
      <w:r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sz w:val="20"/>
          <w:szCs w:val="20"/>
        </w:rPr>
        <w:t>је</w:t>
      </w:r>
      <w:proofErr w:type="spellEnd"/>
      <w:r w:rsidRPr="00704138">
        <w:rPr>
          <w:rFonts w:ascii="Verdana" w:eastAsia="Times New Roman" w:hAnsi="Verdana" w:cstheme="minorHAnsi"/>
          <w:sz w:val="20"/>
          <w:szCs w:val="20"/>
        </w:rPr>
        <w:t xml:space="preserve"> у </w:t>
      </w:r>
      <w:proofErr w:type="spellStart"/>
      <w:r w:rsidRPr="00704138">
        <w:rPr>
          <w:rFonts w:ascii="Verdana" w:eastAsia="Times New Roman" w:hAnsi="Verdana" w:cstheme="minorHAnsi"/>
          <w:sz w:val="20"/>
          <w:szCs w:val="20"/>
        </w:rPr>
        <w:t>члану</w:t>
      </w:r>
      <w:proofErr w:type="spellEnd"/>
      <w:r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r w:rsidRPr="00704138">
        <w:rPr>
          <w:rFonts w:ascii="Verdana" w:eastAsia="Times New Roman" w:hAnsi="Verdana" w:cstheme="minorHAnsi"/>
          <w:sz w:val="20"/>
          <w:szCs w:val="20"/>
          <w:lang w:val="sr-Cyrl-RS"/>
        </w:rPr>
        <w:t>4</w:t>
      </w:r>
      <w:r w:rsidRPr="00704138">
        <w:rPr>
          <w:rFonts w:ascii="Verdana" w:eastAsia="Times New Roman" w:hAnsi="Verdana" w:cstheme="minorHAnsi"/>
          <w:sz w:val="20"/>
          <w:szCs w:val="20"/>
        </w:rPr>
        <w:t xml:space="preserve">. </w:t>
      </w:r>
      <w:proofErr w:type="spellStart"/>
      <w:r w:rsidRPr="00704138">
        <w:rPr>
          <w:rFonts w:ascii="Verdana" w:eastAsia="Times New Roman" w:hAnsi="Verdana" w:cstheme="minorHAnsi"/>
          <w:sz w:val="20"/>
          <w:szCs w:val="20"/>
        </w:rPr>
        <w:t>Правилника</w:t>
      </w:r>
      <w:proofErr w:type="spellEnd"/>
      <w:r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o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додели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средстава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за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суфинансирање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инвестиција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у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економске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активности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у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циљу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подизања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конкурентности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у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смислу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додавања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вредности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кроз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прераду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на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газдинствима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у АП 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Војводини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 xml:space="preserve"> у 2024. </w:t>
      </w:r>
      <w:r w:rsidR="00B102EB" w:rsidRPr="00704138">
        <w:rPr>
          <w:rFonts w:ascii="Verdana" w:eastAsia="Times New Roman" w:hAnsi="Verdana" w:cstheme="minorHAnsi"/>
          <w:sz w:val="20"/>
          <w:szCs w:val="20"/>
          <w:lang w:val="sr-Cyrl-RS"/>
        </w:rPr>
        <w:t>г</w:t>
      </w:r>
      <w:proofErr w:type="spellStart"/>
      <w:r w:rsidR="00B102EB" w:rsidRPr="00704138">
        <w:rPr>
          <w:rFonts w:ascii="Verdana" w:eastAsia="Times New Roman" w:hAnsi="Verdana" w:cstheme="minorHAnsi"/>
          <w:sz w:val="20"/>
          <w:szCs w:val="20"/>
        </w:rPr>
        <w:t>одини</w:t>
      </w:r>
      <w:proofErr w:type="spellEnd"/>
      <w:r w:rsidR="00B102EB" w:rsidRPr="00704138">
        <w:rPr>
          <w:rFonts w:ascii="Verdana" w:eastAsia="Times New Roman" w:hAnsi="Verdana" w:cstheme="minorHAnsi"/>
          <w:sz w:val="20"/>
          <w:szCs w:val="20"/>
        </w:rPr>
        <w:t>.</w:t>
      </w:r>
    </w:p>
    <w:p w:rsidR="00847DD1" w:rsidRPr="00704138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bCs/>
          <w:sz w:val="20"/>
          <w:szCs w:val="20"/>
          <w:u w:val="single"/>
        </w:rPr>
        <w:t xml:space="preserve">КОРИСНИЦИ </w:t>
      </w:r>
    </w:p>
    <w:p w:rsidR="00847DD1" w:rsidRPr="00704138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B102EB" w:rsidRPr="00704138" w:rsidRDefault="00B102EB" w:rsidP="00B102EB">
      <w:pPr>
        <w:spacing w:after="0" w:line="240" w:lineRule="auto"/>
        <w:ind w:firstLine="720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  <w:r w:rsidRPr="00704138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>Право на подстицаје остварују лица која су уписана у Регистар пољопривредних газдинстава и</w:t>
      </w:r>
      <w:r w:rsidRPr="00704138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br/>
        <w:t>која се налазе у активном статусу, и то:</w:t>
      </w:r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</w:p>
    <w:p w:rsidR="00B102EB" w:rsidRPr="00704138" w:rsidRDefault="00B102EB" w:rsidP="00B102EB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proofErr w:type="spellStart"/>
      <w:r w:rsidRPr="00704138">
        <w:rPr>
          <w:rFonts w:ascii="Verdana" w:eastAsia="Times New Roman" w:hAnsi="Verdana" w:cs="Calibri"/>
          <w:b/>
          <w:color w:val="000000"/>
          <w:sz w:val="20"/>
          <w:szCs w:val="20"/>
        </w:rPr>
        <w:t>предузетник</w:t>
      </w:r>
      <w:proofErr w:type="spellEnd"/>
      <w:r w:rsidRPr="00704138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</w:t>
      </w:r>
      <w:r w:rsidRPr="00704138">
        <w:rPr>
          <w:rFonts w:ascii="Verdana" w:eastAsia="Times New Roman" w:hAnsi="Verdana" w:cs="Calibri"/>
          <w:sz w:val="20"/>
          <w:szCs w:val="20"/>
        </w:rPr>
        <w:t xml:space="preserve">-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носилац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регистрованог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пољопривредног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газдинства</w:t>
      </w:r>
      <w:proofErr w:type="spellEnd"/>
    </w:p>
    <w:p w:rsidR="00B102EB" w:rsidRPr="00704138" w:rsidRDefault="00B102EB" w:rsidP="00B102EB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proofErr w:type="spellStart"/>
      <w:r w:rsidRPr="00704138">
        <w:rPr>
          <w:rFonts w:ascii="Verdana" w:eastAsia="Times New Roman" w:hAnsi="Verdana" w:cs="Calibri"/>
          <w:b/>
          <w:sz w:val="20"/>
          <w:szCs w:val="20"/>
        </w:rPr>
        <w:t>правно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лице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>:</w:t>
      </w:r>
    </w:p>
    <w:p w:rsidR="00B102EB" w:rsidRPr="00704138" w:rsidRDefault="00B102EB" w:rsidP="00B102EB">
      <w:pPr>
        <w:spacing w:after="0" w:line="240" w:lineRule="auto"/>
        <w:ind w:left="1350"/>
        <w:jc w:val="both"/>
        <w:rPr>
          <w:rFonts w:ascii="Verdana" w:eastAsia="Times New Roman" w:hAnsi="Verdana" w:cs="Calibri"/>
          <w:sz w:val="20"/>
          <w:szCs w:val="20"/>
        </w:rPr>
      </w:pPr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- </w:t>
      </w:r>
      <w:proofErr w:type="spellStart"/>
      <w:proofErr w:type="gramStart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>привредно</w:t>
      </w:r>
      <w:proofErr w:type="spellEnd"/>
      <w:proofErr w:type="gramEnd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>друштво</w:t>
      </w:r>
      <w:proofErr w:type="spellEnd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 -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носилац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регистрованог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пољопривредног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газдинства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>;</w:t>
      </w:r>
    </w:p>
    <w:p w:rsidR="00B102EB" w:rsidRPr="00704138" w:rsidRDefault="00B102EB" w:rsidP="00B102EB">
      <w:pPr>
        <w:spacing w:after="0" w:line="240" w:lineRule="auto"/>
        <w:ind w:left="1350"/>
        <w:jc w:val="both"/>
        <w:rPr>
          <w:rFonts w:ascii="Verdana" w:eastAsia="Times New Roman" w:hAnsi="Verdana" w:cs="Calibri"/>
          <w:sz w:val="20"/>
          <w:szCs w:val="20"/>
        </w:rPr>
      </w:pPr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- </w:t>
      </w:r>
      <w:proofErr w:type="spellStart"/>
      <w:proofErr w:type="gramStart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>земљорадничка</w:t>
      </w:r>
      <w:proofErr w:type="spellEnd"/>
      <w:proofErr w:type="gramEnd"/>
      <w:r w:rsidRPr="00704138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задруга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-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носилац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регистрованог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пољопривредног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газдинства</w:t>
      </w:r>
      <w:proofErr w:type="spellEnd"/>
    </w:p>
    <w:p w:rsidR="00B102EB" w:rsidRPr="00704138" w:rsidRDefault="00B102EB" w:rsidP="00B102EB">
      <w:pPr>
        <w:spacing w:after="0" w:line="240" w:lineRule="auto"/>
        <w:ind w:left="1350"/>
        <w:jc w:val="both"/>
        <w:rPr>
          <w:rFonts w:ascii="Verdana" w:eastAsia="Times New Roman" w:hAnsi="Verdana" w:cs="Calibri"/>
          <w:sz w:val="20"/>
          <w:szCs w:val="20"/>
        </w:rPr>
      </w:pPr>
      <w:r w:rsidRPr="00704138">
        <w:rPr>
          <w:rFonts w:ascii="Verdana" w:eastAsia="Times New Roman" w:hAnsi="Verdana" w:cs="Calibri"/>
          <w:sz w:val="20"/>
          <w:szCs w:val="20"/>
        </w:rPr>
        <w:t xml:space="preserve">- </w:t>
      </w:r>
      <w:proofErr w:type="spellStart"/>
      <w:proofErr w:type="gramStart"/>
      <w:r w:rsidRPr="00704138">
        <w:rPr>
          <w:rFonts w:ascii="Verdana" w:eastAsia="Times New Roman" w:hAnsi="Verdana" w:cs="Calibri"/>
          <w:sz w:val="20"/>
          <w:szCs w:val="20"/>
        </w:rPr>
        <w:t>сложена</w:t>
      </w:r>
      <w:proofErr w:type="spellEnd"/>
      <w:proofErr w:type="gram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задруга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-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носилац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регистрованог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пољопривредног</w:t>
      </w:r>
      <w:proofErr w:type="spellEnd"/>
      <w:r w:rsidRPr="00704138">
        <w:rPr>
          <w:rFonts w:ascii="Verdana" w:eastAsia="Times New Roman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="Calibri"/>
          <w:sz w:val="20"/>
          <w:szCs w:val="20"/>
        </w:rPr>
        <w:t>газдинства</w:t>
      </w:r>
      <w:proofErr w:type="spellEnd"/>
    </w:p>
    <w:p w:rsidR="00B102EB" w:rsidRPr="00704138" w:rsidRDefault="00B102EB" w:rsidP="00B102EB">
      <w:pPr>
        <w:spacing w:after="0" w:line="240" w:lineRule="auto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</w:p>
    <w:p w:rsidR="00847DD1" w:rsidRPr="00704138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847DD1" w:rsidRPr="00704138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sz w:val="20"/>
          <w:szCs w:val="20"/>
          <w:u w:val="single"/>
        </w:rPr>
        <w:t>ВРЕМЕНСКИ ОКВИР</w:t>
      </w:r>
    </w:p>
    <w:p w:rsidR="00847DD1" w:rsidRPr="00704138" w:rsidRDefault="00847DD1">
      <w:pPr>
        <w:spacing w:after="0" w:line="240" w:lineRule="auto"/>
        <w:ind w:left="720" w:right="-45"/>
        <w:contextualSpacing/>
        <w:jc w:val="both"/>
        <w:rPr>
          <w:rFonts w:ascii="Verdana" w:hAnsi="Verdana" w:cstheme="minorHAnsi"/>
          <w:b/>
          <w:sz w:val="20"/>
          <w:szCs w:val="20"/>
        </w:rPr>
      </w:pPr>
    </w:p>
    <w:p w:rsidR="00847DD1" w:rsidRPr="00704138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sz w:val="20"/>
          <w:szCs w:val="20"/>
        </w:rPr>
      </w:pPr>
      <w:proofErr w:type="spellStart"/>
      <w:r w:rsidRPr="00704138">
        <w:rPr>
          <w:rFonts w:ascii="Verdana" w:hAnsi="Verdana" w:cstheme="minorHAnsi"/>
          <w:sz w:val="20"/>
          <w:szCs w:val="20"/>
        </w:rPr>
        <w:t>Конкурс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је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отворен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до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r w:rsidR="00F922F2" w:rsidRPr="00704138">
        <w:rPr>
          <w:rFonts w:ascii="Verdana" w:hAnsi="Verdana" w:cstheme="minorHAnsi"/>
          <w:b/>
          <w:sz w:val="20"/>
          <w:szCs w:val="20"/>
          <w:lang w:val="sr-Cyrl-RS"/>
        </w:rPr>
        <w:t>05</w:t>
      </w:r>
      <w:r w:rsidR="00F922F2" w:rsidRPr="00704138">
        <w:rPr>
          <w:rFonts w:ascii="Verdana" w:hAnsi="Verdana" w:cstheme="minorHAnsi"/>
          <w:b/>
          <w:sz w:val="20"/>
          <w:szCs w:val="20"/>
        </w:rPr>
        <w:t>.04</w:t>
      </w:r>
      <w:r w:rsidRPr="00704138">
        <w:rPr>
          <w:rFonts w:ascii="Verdana" w:hAnsi="Verdana" w:cstheme="minorHAnsi"/>
          <w:b/>
          <w:sz w:val="20"/>
          <w:szCs w:val="20"/>
        </w:rPr>
        <w:t xml:space="preserve">.2024. </w:t>
      </w:r>
      <w:proofErr w:type="spellStart"/>
      <w:proofErr w:type="gramStart"/>
      <w:r w:rsidRPr="00704138">
        <w:rPr>
          <w:rFonts w:ascii="Verdana" w:hAnsi="Verdana" w:cstheme="minorHAnsi"/>
          <w:b/>
          <w:sz w:val="20"/>
          <w:szCs w:val="20"/>
        </w:rPr>
        <w:t>године</w:t>
      </w:r>
      <w:proofErr w:type="spellEnd"/>
      <w:proofErr w:type="gramEnd"/>
      <w:r w:rsidRPr="00704138">
        <w:rPr>
          <w:rFonts w:ascii="Verdana" w:hAnsi="Verdana" w:cstheme="minorHAnsi"/>
          <w:b/>
          <w:sz w:val="20"/>
          <w:szCs w:val="20"/>
        </w:rPr>
        <w:t>.</w:t>
      </w:r>
    </w:p>
    <w:p w:rsidR="00D366A6" w:rsidRPr="00704138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strike/>
          <w:sz w:val="20"/>
          <w:szCs w:val="20"/>
        </w:rPr>
      </w:pPr>
    </w:p>
    <w:p w:rsidR="00847DD1" w:rsidRPr="00704138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bCs/>
          <w:sz w:val="20"/>
          <w:szCs w:val="20"/>
          <w:u w:val="single"/>
        </w:rPr>
        <w:t>ПОТРЕБНА ДОКУМЕНТАЦИЈА</w:t>
      </w:r>
    </w:p>
    <w:p w:rsidR="00847DD1" w:rsidRPr="00704138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572B51" w:rsidRPr="00704138" w:rsidRDefault="00572B51" w:rsidP="00572B51">
      <w:pPr>
        <w:widowControl w:val="0"/>
        <w:autoSpaceDE w:val="0"/>
        <w:autoSpaceDN w:val="0"/>
        <w:spacing w:after="0" w:line="240" w:lineRule="auto"/>
        <w:ind w:left="474"/>
        <w:outlineLvl w:val="0"/>
        <w:rPr>
          <w:rFonts w:ascii="Verdana" w:hAnsi="Verdana" w:cs="Calibri"/>
          <w:b/>
          <w:bCs/>
          <w:i/>
          <w:sz w:val="20"/>
          <w:szCs w:val="20"/>
          <w:lang w:val="sr-Cyrl-RS"/>
        </w:rPr>
      </w:pPr>
      <w:r w:rsidRPr="00704138"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  <w:t>Документација коју достављају</w:t>
      </w:r>
      <w:r w:rsidRPr="00704138">
        <w:rPr>
          <w:rFonts w:ascii="Verdana" w:hAnsi="Verdana" w:cs="Calibri"/>
          <w:b/>
          <w:bCs/>
          <w:i/>
          <w:color w:val="000000"/>
          <w:sz w:val="20"/>
          <w:szCs w:val="20"/>
          <w:u w:val="single"/>
          <w:lang w:val="sr-Cyrl-RS"/>
        </w:rPr>
        <w:t xml:space="preserve"> сви </w:t>
      </w:r>
      <w:r w:rsidRPr="00704138"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  <w:t>подносиоци пријава:</w:t>
      </w: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eastAsia="Times New Roman" w:hAnsi="Verdana" w:cs="Calibri"/>
          <w:sz w:val="20"/>
          <w:szCs w:val="20"/>
          <w:lang w:val="sr-Cyrl-CS" w:eastAsia="en-GB"/>
        </w:rPr>
      </w:pP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образац</w:t>
      </w:r>
      <w:proofErr w:type="spellEnd"/>
      <w:r w:rsidRPr="00704138">
        <w:rPr>
          <w:rFonts w:ascii="Verdana" w:hAnsi="Verdana" w:cs="Calibri"/>
          <w:spacing w:val="-3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пријаве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 xml:space="preserve"> (попуњен искључиво на рачунару)</w:t>
      </w: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 xml:space="preserve"> са обавезним потписом подносиоца пријаве;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фотокопија личне карте или очитана чипована лична карта носиоца пољопривредног регистрованог газдинства или овлашћеног лица у правном лицу;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29" w:after="0" w:line="244" w:lineRule="auto"/>
        <w:ind w:right="116"/>
        <w:jc w:val="both"/>
        <w:rPr>
          <w:rFonts w:ascii="Verdana" w:hAnsi="Verdana" w:cs="Calibri"/>
          <w:sz w:val="20"/>
          <w:szCs w:val="20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оверени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Извод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и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из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Регистра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пољопривредних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газдинстава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704138">
        <w:rPr>
          <w:rFonts w:ascii="Verdana" w:hAnsi="Verdana" w:cs="Calibri"/>
          <w:sz w:val="20"/>
          <w:szCs w:val="20"/>
        </w:rPr>
        <w:t>подаци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704138">
        <w:rPr>
          <w:rFonts w:ascii="Verdana" w:hAnsi="Verdana" w:cs="Calibri"/>
          <w:sz w:val="20"/>
          <w:szCs w:val="20"/>
        </w:rPr>
        <w:t>пољопривредном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газдинству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r w:rsidRPr="00704138">
        <w:rPr>
          <w:rFonts w:ascii="Verdana" w:hAnsi="Verdana" w:cs="Calibri"/>
          <w:sz w:val="20"/>
          <w:szCs w:val="20"/>
          <w:lang w:val="sr-Cyrl-RS"/>
        </w:rPr>
        <w:t>структура биљне производње, подаци о животињама</w:t>
      </w:r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старији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30</w:t>
      </w:r>
      <w:r w:rsidRPr="00704138">
        <w:rPr>
          <w:rFonts w:ascii="Verdana" w:hAnsi="Verdana" w:cs="Calibri"/>
          <w:spacing w:val="-5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дана</w:t>
      </w:r>
      <w:proofErr w:type="spellEnd"/>
      <w:r w:rsidRPr="00704138">
        <w:rPr>
          <w:rFonts w:ascii="Verdana" w:hAnsi="Verdana" w:cs="Calibri"/>
          <w:sz w:val="20"/>
          <w:szCs w:val="20"/>
        </w:rPr>
        <w:t>);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20"/>
          <w:szCs w:val="20"/>
        </w:rPr>
      </w:pPr>
      <w:proofErr w:type="spellStart"/>
      <w:proofErr w:type="gramStart"/>
      <w:r w:rsidRPr="00704138">
        <w:rPr>
          <w:rFonts w:ascii="Verdana" w:hAnsi="Verdana" w:cs="Calibri"/>
          <w:sz w:val="20"/>
          <w:szCs w:val="20"/>
        </w:rPr>
        <w:t>доказ</w:t>
      </w:r>
      <w:proofErr w:type="spellEnd"/>
      <w:proofErr w:type="gramEnd"/>
      <w:r w:rsidRPr="00704138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704138">
        <w:rPr>
          <w:rFonts w:ascii="Verdana" w:hAnsi="Verdana" w:cs="Calibri"/>
          <w:sz w:val="20"/>
          <w:szCs w:val="20"/>
        </w:rPr>
        <w:t>измиреним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 xml:space="preserve">доспелим </w:t>
      </w:r>
      <w:proofErr w:type="spellStart"/>
      <w:r w:rsidRPr="00704138">
        <w:rPr>
          <w:rFonts w:ascii="Verdana" w:hAnsi="Verdana" w:cs="Calibri"/>
          <w:sz w:val="20"/>
          <w:szCs w:val="20"/>
        </w:rPr>
        <w:t>пореским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обавезама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које су доспеле до</w:t>
      </w:r>
      <w:r w:rsidRPr="00704138">
        <w:rPr>
          <w:rFonts w:ascii="Verdana" w:hAnsi="Verdana" w:cs="Calibri"/>
          <w:sz w:val="20"/>
          <w:szCs w:val="20"/>
        </w:rPr>
        <w:t xml:space="preserve"> 31.12.20</w:t>
      </w:r>
      <w:r w:rsidRPr="00704138">
        <w:rPr>
          <w:rFonts w:ascii="Verdana" w:hAnsi="Verdana" w:cs="Calibri"/>
          <w:sz w:val="20"/>
          <w:szCs w:val="20"/>
          <w:lang w:val="sr-Cyrl-RS"/>
        </w:rPr>
        <w:t>23</w:t>
      </w:r>
      <w:r w:rsidRPr="00704138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Pr="00704138">
        <w:rPr>
          <w:rFonts w:ascii="Verdana" w:hAnsi="Verdana" w:cs="Calibri"/>
          <w:sz w:val="20"/>
          <w:szCs w:val="20"/>
        </w:rPr>
        <w:t>године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подносиоца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пријаве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704138">
        <w:rPr>
          <w:rFonts w:ascii="Verdana" w:hAnsi="Verdana" w:cs="Calibri"/>
          <w:sz w:val="20"/>
          <w:szCs w:val="20"/>
        </w:rPr>
        <w:t>издато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стране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надлежног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органа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јединице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локалне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самоуправе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пребивалишта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односно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седишта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подносиоца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пријаве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као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надлежног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органа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локалне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самоуправе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pacing w:val="2"/>
          <w:sz w:val="20"/>
          <w:szCs w:val="20"/>
        </w:rPr>
        <w:t>где</w:t>
      </w:r>
      <w:proofErr w:type="spellEnd"/>
      <w:r w:rsidRPr="00704138">
        <w:rPr>
          <w:rFonts w:ascii="Verdana" w:hAnsi="Verdana" w:cs="Calibri"/>
          <w:spacing w:val="2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налази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предметна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уколико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предметна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налази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територији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друге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локалне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самоуправе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у</w:t>
      </w:r>
      <w:r w:rsidRPr="00704138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</w:rPr>
        <w:t>АП</w:t>
      </w:r>
      <w:r w:rsidRPr="00704138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</w:rPr>
        <w:t>В</w:t>
      </w:r>
      <w:r w:rsidRPr="00704138">
        <w:rPr>
          <w:rFonts w:ascii="Verdana" w:hAnsi="Verdana" w:cs="Calibri"/>
          <w:sz w:val="20"/>
          <w:szCs w:val="20"/>
          <w:lang w:val="sr-Cyrl-RS"/>
        </w:rPr>
        <w:t>ојводини</w:t>
      </w:r>
      <w:r w:rsidRPr="00704138">
        <w:rPr>
          <w:rFonts w:ascii="Verdana" w:hAnsi="Verdana" w:cs="Calibri"/>
          <w:sz w:val="20"/>
          <w:szCs w:val="20"/>
        </w:rPr>
        <w:t>);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35" w:after="0" w:line="244" w:lineRule="auto"/>
        <w:ind w:right="116"/>
        <w:jc w:val="both"/>
        <w:rPr>
          <w:rFonts w:ascii="Verdana" w:hAnsi="Verdana" w:cs="Calibri"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доказ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704138">
        <w:rPr>
          <w:rFonts w:ascii="Verdana" w:hAnsi="Verdana" w:cs="Calibri"/>
          <w:sz w:val="20"/>
          <w:szCs w:val="20"/>
        </w:rPr>
        <w:t>измиреним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доспелим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обавезама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закуп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пољопривредног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земљишта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="Calibri"/>
          <w:sz w:val="20"/>
          <w:szCs w:val="20"/>
        </w:rPr>
        <w:t>државној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својини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704138">
        <w:rPr>
          <w:rFonts w:ascii="Verdana" w:hAnsi="Verdana" w:cs="Calibri"/>
          <w:sz w:val="20"/>
          <w:szCs w:val="20"/>
        </w:rPr>
        <w:t>потврда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надлежног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органа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или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фотокопија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уговора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Министарством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пољопривреде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шумарства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водопривреде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доказ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o </w:t>
      </w:r>
      <w:proofErr w:type="spellStart"/>
      <w:r w:rsidRPr="00704138">
        <w:rPr>
          <w:rFonts w:ascii="Verdana" w:hAnsi="Verdana" w:cs="Calibri"/>
          <w:sz w:val="20"/>
          <w:szCs w:val="20"/>
        </w:rPr>
        <w:t>извршеном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плаћању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 xml:space="preserve"> по уговору</w:t>
      </w:r>
      <w:r w:rsidRPr="00704138">
        <w:rPr>
          <w:rFonts w:ascii="Verdana" w:hAnsi="Verdana" w:cs="Calibri"/>
          <w:sz w:val="20"/>
          <w:szCs w:val="20"/>
        </w:rPr>
        <w:t>);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чија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вредност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 xml:space="preserve">иста или </w:t>
      </w:r>
      <w:proofErr w:type="spellStart"/>
      <w:r w:rsidRPr="00704138">
        <w:rPr>
          <w:rFonts w:ascii="Verdana" w:hAnsi="Verdana" w:cs="Calibri"/>
          <w:sz w:val="20"/>
          <w:szCs w:val="20"/>
        </w:rPr>
        <w:t>већа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200.000,00 </w:t>
      </w:r>
      <w:proofErr w:type="spellStart"/>
      <w:r w:rsidRPr="00704138">
        <w:rPr>
          <w:rFonts w:ascii="Verdana" w:hAnsi="Verdana" w:cs="Calibri"/>
          <w:sz w:val="20"/>
          <w:szCs w:val="20"/>
        </w:rPr>
        <w:t>динара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:</w:t>
      </w:r>
    </w:p>
    <w:p w:rsidR="00572B51" w:rsidRPr="00704138" w:rsidRDefault="00572B51" w:rsidP="00572B51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може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поднети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предрачун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пропратним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актом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добављача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="Calibri"/>
          <w:sz w:val="20"/>
          <w:szCs w:val="20"/>
        </w:rPr>
        <w:t>коме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ће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бити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исказана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цена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без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ПДВ-а, ПДВ и </w:t>
      </w:r>
      <w:proofErr w:type="spellStart"/>
      <w:r w:rsidRPr="00704138">
        <w:rPr>
          <w:rFonts w:ascii="Verdana" w:hAnsi="Verdana" w:cs="Calibri"/>
          <w:sz w:val="20"/>
          <w:szCs w:val="20"/>
        </w:rPr>
        <w:t>цена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ПДВ-</w:t>
      </w:r>
      <w:proofErr w:type="spellStart"/>
      <w:r w:rsidRPr="00704138">
        <w:rPr>
          <w:rFonts w:ascii="Verdana" w:hAnsi="Verdana" w:cs="Calibri"/>
          <w:sz w:val="20"/>
          <w:szCs w:val="20"/>
        </w:rPr>
        <w:t>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и </w:t>
      </w:r>
      <w:proofErr w:type="spellStart"/>
      <w:r w:rsidRPr="00704138">
        <w:rPr>
          <w:rFonts w:ascii="Verdana" w:hAnsi="Verdana" w:cs="Calibri"/>
          <w:sz w:val="20"/>
          <w:szCs w:val="20"/>
        </w:rPr>
        <w:t>спецификација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опреме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садржи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основне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карактеристике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опреме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704138">
        <w:rPr>
          <w:rFonts w:ascii="Verdana" w:hAnsi="Verdana" w:cs="Calibri"/>
          <w:sz w:val="20"/>
          <w:szCs w:val="20"/>
        </w:rPr>
        <w:t>коначан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оригинал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рачун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мора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бити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идентичан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предрачуну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износу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спецификацији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добављачу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опреме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); </w:t>
      </w:r>
    </w:p>
    <w:p w:rsidR="00572B51" w:rsidRPr="00704138" w:rsidRDefault="00572B51" w:rsidP="00572B51">
      <w:pPr>
        <w:widowControl w:val="0"/>
        <w:numPr>
          <w:ilvl w:val="0"/>
          <w:numId w:val="18"/>
        </w:numPr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sz w:val="20"/>
          <w:szCs w:val="20"/>
        </w:rPr>
      </w:pPr>
      <w:proofErr w:type="spellStart"/>
      <w:proofErr w:type="gramStart"/>
      <w:r w:rsidRPr="00704138">
        <w:rPr>
          <w:rFonts w:ascii="Verdana" w:hAnsi="Verdana" w:cs="Calibri"/>
          <w:sz w:val="20"/>
          <w:szCs w:val="20"/>
        </w:rPr>
        <w:t>изјава</w:t>
      </w:r>
      <w:proofErr w:type="spellEnd"/>
      <w:proofErr w:type="gram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добављача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може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извршити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испоруку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предмета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из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предрачуна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10. </w:t>
      </w:r>
      <w:proofErr w:type="spellStart"/>
      <w:proofErr w:type="gramStart"/>
      <w:r w:rsidRPr="00704138">
        <w:rPr>
          <w:rFonts w:ascii="Verdana" w:hAnsi="Verdana" w:cs="Calibri"/>
          <w:sz w:val="20"/>
          <w:szCs w:val="20"/>
        </w:rPr>
        <w:t>септембра</w:t>
      </w:r>
      <w:proofErr w:type="spellEnd"/>
      <w:proofErr w:type="gramEnd"/>
      <w:r w:rsidRPr="00704138">
        <w:rPr>
          <w:rFonts w:ascii="Verdana" w:hAnsi="Verdana" w:cs="Calibri"/>
          <w:sz w:val="20"/>
          <w:szCs w:val="20"/>
        </w:rPr>
        <w:t xml:space="preserve"> 2024. </w:t>
      </w:r>
      <w:r w:rsidRPr="00704138">
        <w:rPr>
          <w:rFonts w:ascii="Verdana" w:hAnsi="Verdana" w:cs="Calibri"/>
          <w:sz w:val="20"/>
          <w:szCs w:val="20"/>
          <w:lang w:val="sr-Cyrl-RS"/>
        </w:rPr>
        <w:t>г</w:t>
      </w:r>
      <w:proofErr w:type="spellStart"/>
      <w:r w:rsidRPr="00704138">
        <w:rPr>
          <w:rFonts w:ascii="Verdana" w:hAnsi="Verdana" w:cs="Calibri"/>
          <w:sz w:val="20"/>
          <w:szCs w:val="20"/>
        </w:rPr>
        <w:t>одине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подносиоце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пријава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који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аплицирају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путем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рачуна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 xml:space="preserve"> подноси се</w:t>
      </w:r>
      <w:r w:rsidRPr="00704138">
        <w:rPr>
          <w:rFonts w:ascii="Verdana" w:hAnsi="Verdana" w:cs="Calibri"/>
          <w:sz w:val="20"/>
          <w:szCs w:val="20"/>
        </w:rPr>
        <w:t>:</w:t>
      </w:r>
    </w:p>
    <w:p w:rsidR="00572B51" w:rsidRPr="00704138" w:rsidRDefault="00572B51" w:rsidP="00572B51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adjustRightInd w:val="0"/>
        <w:spacing w:before="29" w:after="0" w:line="244" w:lineRule="auto"/>
        <w:ind w:right="119"/>
        <w:jc w:val="both"/>
        <w:rPr>
          <w:rFonts w:ascii="Verdana" w:hAnsi="Verdana" w:cs="Calibri"/>
          <w:i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оригинал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фактура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односно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копија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електронске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фактуре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у </w:t>
      </w:r>
      <w:proofErr w:type="spellStart"/>
      <w:r w:rsidRPr="00704138">
        <w:rPr>
          <w:rFonts w:ascii="Verdana" w:hAnsi="Verdana" w:cs="Calibri"/>
          <w:sz w:val="20"/>
          <w:szCs w:val="20"/>
        </w:rPr>
        <w:t>складу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законом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којим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уређује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електронско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фактурисање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или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фискални рачун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>пропратним актом добављача у коме ће бити исказана цена без ПДВ-а, ПДВ и цена са ПДВ-ом, појединачно и спецификациј</w:t>
      </w:r>
      <w:r w:rsidRPr="00704138">
        <w:rPr>
          <w:rFonts w:ascii="Verdana" w:eastAsia="Times New Roman" w:hAnsi="Verdana" w:cs="Calibri"/>
          <w:sz w:val="20"/>
          <w:szCs w:val="20"/>
          <w:lang w:val="sr-Latn-RS" w:eastAsia="en-GB"/>
        </w:rPr>
        <w:t>a</w:t>
      </w: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 xml:space="preserve"> опреме која садржи основне карактеристике опреме </w:t>
      </w:r>
      <w:r w:rsidRPr="00704138">
        <w:rPr>
          <w:rFonts w:ascii="Verdana" w:hAnsi="Verdana" w:cs="Calibri"/>
          <w:sz w:val="20"/>
          <w:szCs w:val="20"/>
        </w:rPr>
        <w:t>(</w:t>
      </w:r>
      <w:proofErr w:type="spellStart"/>
      <w:r w:rsidRPr="00704138">
        <w:rPr>
          <w:rFonts w:ascii="Verdana" w:hAnsi="Verdana" w:cs="Calibri"/>
          <w:sz w:val="20"/>
          <w:szCs w:val="20"/>
        </w:rPr>
        <w:t>подаци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исказани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="Calibri"/>
          <w:sz w:val="20"/>
          <w:szCs w:val="20"/>
        </w:rPr>
        <w:t>обрасцу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пријаве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морају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бити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исти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као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у</w:t>
      </w:r>
      <w:r w:rsidRPr="00704138">
        <w:rPr>
          <w:rFonts w:ascii="Verdana" w:hAnsi="Verdana" w:cs="Calibri"/>
          <w:spacing w:val="-14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рачуну</w:t>
      </w:r>
      <w:proofErr w:type="spellEnd"/>
      <w:r w:rsidRPr="00704138">
        <w:rPr>
          <w:rFonts w:ascii="Verdana" w:hAnsi="Verdana" w:cs="Calibri"/>
          <w:sz w:val="20"/>
          <w:szCs w:val="20"/>
        </w:rPr>
        <w:t>)</w:t>
      </w:r>
      <w:r w:rsidRPr="00704138">
        <w:rPr>
          <w:rFonts w:ascii="Verdana" w:hAnsi="Verdana" w:cs="Calibri"/>
          <w:sz w:val="20"/>
          <w:szCs w:val="20"/>
          <w:lang w:val="sr-Cyrl-RS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доказ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704138">
        <w:rPr>
          <w:rFonts w:ascii="Verdana" w:hAnsi="Verdana" w:cs="Calibri"/>
          <w:sz w:val="20"/>
          <w:szCs w:val="20"/>
        </w:rPr>
        <w:t>извршеном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плаћању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предметне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то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извод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подносиоца пријаве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или извод добављача опреме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оверен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стране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банке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. Уколико добављач није у систему ПДВ мора бити назначено на фактури;</w:t>
      </w:r>
    </w:p>
    <w:p w:rsidR="00572B51" w:rsidRPr="00704138" w:rsidRDefault="00572B51" w:rsidP="00572B51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 xml:space="preserve">потписана </w:t>
      </w:r>
      <w:proofErr w:type="spellStart"/>
      <w:r w:rsidRPr="00704138">
        <w:rPr>
          <w:rFonts w:ascii="Verdana" w:hAnsi="Verdana" w:cs="Calibri"/>
          <w:sz w:val="20"/>
          <w:szCs w:val="20"/>
        </w:rPr>
        <w:t>отпремниц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а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набавку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предметне</w:t>
      </w:r>
      <w:proofErr w:type="spellEnd"/>
      <w:r w:rsidRPr="00704138">
        <w:rPr>
          <w:rFonts w:ascii="Verdana" w:hAnsi="Verdana" w:cs="Calibri"/>
          <w:spacing w:val="-2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инвестиције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 xml:space="preserve"> или фотокопија потписане отпремнице која је учитана у систем електронских фактура као прилог електронске фактуре</w:t>
      </w:r>
      <w:r w:rsidRPr="00704138">
        <w:rPr>
          <w:rFonts w:ascii="Verdana" w:hAnsi="Verdana" w:cs="Calibri"/>
          <w:sz w:val="20"/>
          <w:szCs w:val="20"/>
        </w:rPr>
        <w:t>;</w:t>
      </w:r>
    </w:p>
    <w:p w:rsidR="00572B51" w:rsidRPr="00704138" w:rsidRDefault="00572B51" w:rsidP="00572B5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9" w:after="0" w:line="240" w:lineRule="auto"/>
        <w:ind w:right="119"/>
        <w:jc w:val="both"/>
        <w:rPr>
          <w:rFonts w:ascii="Verdana" w:hAnsi="Verdana" w:cs="Calibri"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фотокопија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гарантног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листа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опрему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, машину или механизацију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је у складу са посебним прописима утврђена обавеза издавања гарантног листа, односно фотокопија изјаве добављача да предметна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опрем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 xml:space="preserve">а, машина или механизација не подлеже обавези издавања гарантног </w:t>
      </w:r>
      <w:r w:rsidRPr="00704138">
        <w:rPr>
          <w:rFonts w:ascii="Verdana" w:hAnsi="Verdana" w:cs="Calibri"/>
          <w:sz w:val="20"/>
          <w:szCs w:val="20"/>
          <w:lang w:val="sr-Cyrl-RS"/>
        </w:rPr>
        <w:lastRenderedPageBreak/>
        <w:t>листа;</w:t>
      </w:r>
    </w:p>
    <w:p w:rsidR="00572B51" w:rsidRPr="00704138" w:rsidRDefault="00572B51" w:rsidP="00572B51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spacing w:before="27" w:after="0" w:line="240" w:lineRule="auto"/>
        <w:jc w:val="both"/>
        <w:rPr>
          <w:rFonts w:ascii="Verdana" w:hAnsi="Verdana" w:cs="Calibri"/>
          <w:sz w:val="20"/>
          <w:szCs w:val="20"/>
        </w:rPr>
      </w:pPr>
      <w:proofErr w:type="spellStart"/>
      <w:r w:rsidRPr="00704138">
        <w:rPr>
          <w:rFonts w:ascii="Verdana" w:hAnsi="Verdana" w:cs="Calibri"/>
          <w:sz w:val="20"/>
          <w:szCs w:val="20"/>
        </w:rPr>
        <w:t>фотокопија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уговора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704138">
        <w:rPr>
          <w:rFonts w:ascii="Verdana" w:hAnsi="Verdana" w:cs="Calibri"/>
          <w:sz w:val="20"/>
          <w:szCs w:val="20"/>
        </w:rPr>
        <w:t>кредиту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уколико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предметна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инвестиција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набављена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путем</w:t>
      </w:r>
      <w:proofErr w:type="spellEnd"/>
      <w:r w:rsidRPr="00704138">
        <w:rPr>
          <w:rFonts w:ascii="Verdana" w:hAnsi="Verdana" w:cs="Calibri"/>
          <w:spacing w:val="-12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кредита</w:t>
      </w:r>
      <w:proofErr w:type="spellEnd"/>
      <w:r w:rsidRPr="00704138">
        <w:rPr>
          <w:rFonts w:ascii="Verdana" w:hAnsi="Verdana" w:cs="Calibri"/>
          <w:sz w:val="20"/>
          <w:szCs w:val="20"/>
        </w:rPr>
        <w:t>;</w:t>
      </w:r>
    </w:p>
    <w:p w:rsidR="00572B51" w:rsidRPr="00704138" w:rsidRDefault="00572B51" w:rsidP="00572B51">
      <w:pPr>
        <w:widowControl w:val="0"/>
        <w:numPr>
          <w:ilvl w:val="0"/>
          <w:numId w:val="18"/>
        </w:numPr>
        <w:tabs>
          <w:tab w:val="left" w:pos="847"/>
        </w:tabs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 xml:space="preserve">фотокопија </w:t>
      </w:r>
      <w:proofErr w:type="spellStart"/>
      <w:r w:rsidRPr="00704138">
        <w:rPr>
          <w:rFonts w:ascii="Verdana" w:hAnsi="Verdana" w:cs="Calibri"/>
          <w:sz w:val="20"/>
          <w:szCs w:val="20"/>
        </w:rPr>
        <w:t>јединствен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е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царинск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е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исправ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е</w:t>
      </w:r>
      <w:r w:rsidRPr="00704138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704138">
        <w:rPr>
          <w:rFonts w:ascii="Verdana" w:hAnsi="Verdana" w:cs="Calibri"/>
          <w:sz w:val="20"/>
          <w:szCs w:val="20"/>
        </w:rPr>
        <w:t>уколико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подносилац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пријаве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директни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увозник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) - </w:t>
      </w:r>
      <w:proofErr w:type="spellStart"/>
      <w:r w:rsidRPr="00704138">
        <w:rPr>
          <w:rFonts w:ascii="Verdana" w:hAnsi="Verdana" w:cs="Calibri"/>
          <w:sz w:val="20"/>
          <w:szCs w:val="20"/>
        </w:rPr>
        <w:t>не</w:t>
      </w:r>
      <w:proofErr w:type="spellEnd"/>
      <w:r w:rsidRPr="00704138">
        <w:rPr>
          <w:rFonts w:ascii="Verdana" w:hAnsi="Verdana" w:cs="Calibri"/>
          <w:spacing w:val="13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старије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</w:rPr>
        <w:t>01.0</w:t>
      </w:r>
      <w:r w:rsidRPr="00704138">
        <w:rPr>
          <w:rFonts w:ascii="Verdana" w:hAnsi="Verdana" w:cs="Calibri"/>
          <w:sz w:val="20"/>
          <w:szCs w:val="20"/>
          <w:lang w:val="sr-Cyrl-RS"/>
        </w:rPr>
        <w:t>9</w:t>
      </w:r>
      <w:r w:rsidRPr="00704138">
        <w:rPr>
          <w:rFonts w:ascii="Verdana" w:hAnsi="Verdana" w:cs="Calibri"/>
          <w:sz w:val="20"/>
          <w:szCs w:val="20"/>
        </w:rPr>
        <w:t>.202</w:t>
      </w:r>
      <w:r w:rsidRPr="00704138">
        <w:rPr>
          <w:rFonts w:ascii="Verdana" w:hAnsi="Verdana" w:cs="Calibri"/>
          <w:sz w:val="20"/>
          <w:szCs w:val="20"/>
          <w:lang w:val="sr-Cyrl-RS"/>
        </w:rPr>
        <w:t>3</w:t>
      </w:r>
      <w:r w:rsidRPr="00704138">
        <w:rPr>
          <w:rFonts w:ascii="Verdana" w:hAnsi="Verdana" w:cs="Calibri"/>
          <w:sz w:val="20"/>
          <w:szCs w:val="20"/>
        </w:rPr>
        <w:t xml:space="preserve">. </w:t>
      </w:r>
      <w:proofErr w:type="spellStart"/>
      <w:r w:rsidRPr="00704138">
        <w:rPr>
          <w:rFonts w:ascii="Verdana" w:hAnsi="Verdana" w:cs="Calibri"/>
          <w:sz w:val="20"/>
          <w:szCs w:val="20"/>
        </w:rPr>
        <w:t>године</w:t>
      </w:r>
      <w:proofErr w:type="spellEnd"/>
      <w:r w:rsidRPr="00704138">
        <w:rPr>
          <w:rFonts w:ascii="Verdana" w:hAnsi="Verdana" w:cs="Calibri"/>
          <w:sz w:val="20"/>
          <w:szCs w:val="20"/>
        </w:rPr>
        <w:t>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spacing w:before="37" w:after="0" w:line="240" w:lineRule="auto"/>
        <w:ind w:right="-46"/>
        <w:jc w:val="both"/>
        <w:rPr>
          <w:rFonts w:ascii="Verdana" w:eastAsia="Times New Roman" w:hAnsi="Verdana" w:cs="Calibri"/>
          <w:sz w:val="20"/>
          <w:szCs w:val="20"/>
          <w:lang w:val="sr-Cyrl-CS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/>
        </w:rPr>
        <w:t xml:space="preserve">изјава  1.  </w:t>
      </w:r>
      <w:r w:rsidRPr="00704138">
        <w:rPr>
          <w:rFonts w:ascii="Verdana" w:eastAsia="Times New Roman" w:hAnsi="Verdana" w:cs="Calibri"/>
          <w:sz w:val="20"/>
          <w:szCs w:val="20"/>
          <w:lang w:val="sr-Cyrl-RS"/>
        </w:rPr>
        <w:t xml:space="preserve">подносиоца пријаве који својим  потписом потврђује под материјалном и кривичном одговорношћу истинитост и тачност података и </w:t>
      </w:r>
      <w:r w:rsidRPr="00704138">
        <w:rPr>
          <w:rFonts w:ascii="Verdana" w:hAnsi="Verdana"/>
          <w:sz w:val="20"/>
          <w:szCs w:val="20"/>
          <w:lang w:val="sr-Cyrl-CS"/>
        </w:rPr>
        <w:t>даје сагласност за коришћење датих података током процеса провере, плаћања и трајања утврђених обавеза</w:t>
      </w:r>
      <w:r w:rsidRPr="00704138">
        <w:rPr>
          <w:rFonts w:ascii="Verdana" w:eastAsia="Times New Roman" w:hAnsi="Verdana" w:cs="Calibri"/>
          <w:sz w:val="20"/>
          <w:szCs w:val="20"/>
          <w:lang w:val="sr-Cyrl-CS"/>
        </w:rPr>
        <w:t>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spacing w:before="37" w:after="0" w:line="240" w:lineRule="auto"/>
        <w:ind w:right="-46"/>
        <w:jc w:val="both"/>
        <w:rPr>
          <w:rFonts w:ascii="Verdana" w:eastAsia="Times New Roman" w:hAnsi="Verdana" w:cs="Calibri"/>
          <w:sz w:val="20"/>
          <w:szCs w:val="20"/>
          <w:lang w:val="sr-Cyrl-CS"/>
        </w:rPr>
      </w:pPr>
      <w:r w:rsidRPr="00704138">
        <w:rPr>
          <w:rFonts w:ascii="Verdana" w:hAnsi="Verdana"/>
          <w:sz w:val="20"/>
          <w:szCs w:val="20"/>
          <w:lang w:val="sr-Cyrl-CS"/>
        </w:rPr>
        <w:t xml:space="preserve">Изјава 2. подносиоца пријаве који својим потписом потврђује да је упознат са одредбама </w:t>
      </w:r>
      <w:r w:rsidR="00704138" w:rsidRPr="00704138">
        <w:rPr>
          <w:rFonts w:ascii="Verdana" w:hAnsi="Verdana"/>
          <w:sz w:val="20"/>
          <w:szCs w:val="20"/>
          <w:lang w:val="sr-Cyrl-CS"/>
        </w:rPr>
        <w:t xml:space="preserve">члана 103. </w:t>
      </w:r>
      <w:r w:rsidRPr="00704138">
        <w:rPr>
          <w:rFonts w:ascii="Verdana" w:hAnsi="Verdana"/>
          <w:sz w:val="20"/>
          <w:szCs w:val="20"/>
          <w:lang w:val="sr-Cyrl-CS"/>
        </w:rPr>
        <w:t>Закона о општем управном поступку („Службени гласник РС“ бр. 18/2016</w:t>
      </w:r>
      <w:r w:rsidR="00704138" w:rsidRPr="00704138">
        <w:rPr>
          <w:rFonts w:ascii="Verdana" w:hAnsi="Verdana"/>
          <w:sz w:val="20"/>
          <w:szCs w:val="20"/>
          <w:lang w:val="sr-Cyrl-CS"/>
        </w:rPr>
        <w:t>, 95/2018 – аут. тумачење и 2/23-одлука УС</w:t>
      </w:r>
      <w:r w:rsidRPr="00704138">
        <w:rPr>
          <w:rFonts w:ascii="Verdana" w:hAnsi="Verdana"/>
          <w:sz w:val="20"/>
          <w:szCs w:val="20"/>
          <w:lang w:val="sr-Cyrl-CS"/>
        </w:rPr>
        <w:t>),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 xml:space="preserve">Пословни план - </w:t>
      </w:r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економска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одрживост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пројекта</w:t>
      </w:r>
      <w:proofErr w:type="spellEnd"/>
      <w:r w:rsidRPr="00704138">
        <w:rPr>
          <w:rFonts w:ascii="Verdana" w:hAnsi="Verdana" w:cs="Calibri"/>
          <w:sz w:val="20"/>
          <w:szCs w:val="20"/>
          <w:lang w:val="sr-Cyrl-RS"/>
        </w:rPr>
        <w:t>;</w:t>
      </w:r>
    </w:p>
    <w:p w:rsidR="00572B51" w:rsidRPr="00704138" w:rsidRDefault="00572B51" w:rsidP="00572B51">
      <w:pPr>
        <w:widowControl w:val="0"/>
        <w:shd w:val="clear" w:color="auto" w:fill="FFFFFF"/>
        <w:tabs>
          <w:tab w:val="left" w:pos="847"/>
        </w:tabs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color w:val="FF0000"/>
          <w:sz w:val="20"/>
          <w:szCs w:val="20"/>
        </w:rPr>
      </w:pPr>
    </w:p>
    <w:p w:rsidR="00572B51" w:rsidRPr="00704138" w:rsidRDefault="00572B51" w:rsidP="00572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20"/>
          <w:szCs w:val="20"/>
          <w:u w:val="single"/>
          <w:lang w:val="sr-Cyrl-RS"/>
        </w:rPr>
      </w:pPr>
      <w:r w:rsidRPr="00704138">
        <w:rPr>
          <w:rFonts w:ascii="Verdana" w:hAnsi="Verdana" w:cs="Calibri"/>
          <w:b/>
          <w:i/>
          <w:color w:val="000000"/>
          <w:sz w:val="20"/>
          <w:szCs w:val="20"/>
          <w:u w:val="single"/>
          <w:lang w:val="sr-Cyrl-RS"/>
        </w:rPr>
        <w:t>Додатна документација за Активност 1: Суфинансирање инвестиција у набавку опреме за прераду млека и меса на газдинствима у АП Војводини у  2024. години</w:t>
      </w:r>
    </w:p>
    <w:p w:rsidR="00572B51" w:rsidRPr="00704138" w:rsidRDefault="00572B51" w:rsidP="00572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  <w:u w:val="single"/>
          <w:lang w:val="sr-Cyrl-RS"/>
        </w:rPr>
      </w:pP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eastAsia="Times New Roman" w:hAnsi="Verdana" w:cs="Calibri"/>
          <w:sz w:val="20"/>
          <w:szCs w:val="20"/>
          <w:lang w:val="sr-Cyrl-CS" w:eastAsia="en-GB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>оригинал извод из катастра непокретности с подацима о власништву за објекат у којем се реализује инвестиција (не старији од 30 дана од дана подношења захтева);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>уговор о закупу или уступању на коришћење предметног објекта закључен са закуподавцем оверен код јавног бележника, на период закупа, односно коришћења који не може бити краћи од 31.12.2029. године уколико објекат није у власништву подносиоца пријаве</w:t>
      </w:r>
      <w:r w:rsidRPr="00704138">
        <w:rPr>
          <w:rFonts w:ascii="Verdana" w:hAnsi="Verdana" w:cs="Calibri"/>
          <w:sz w:val="20"/>
          <w:szCs w:val="20"/>
          <w:lang w:val="sr-Cyrl-RS"/>
        </w:rPr>
        <w:t xml:space="preserve">; 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Решење о одобреном објекту</w:t>
      </w:r>
      <w:r w:rsidRPr="00704138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="Calibri"/>
          <w:sz w:val="20"/>
          <w:szCs w:val="20"/>
        </w:rPr>
        <w:t>складу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Правилником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Pr="00704138">
        <w:rPr>
          <w:rFonts w:ascii="Verdana" w:hAnsi="Verdana" w:cs="Calibri"/>
          <w:sz w:val="20"/>
          <w:szCs w:val="20"/>
        </w:rPr>
        <w:t>малим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количинама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примарних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производа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које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служе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снабдевање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потрошача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="Calibri"/>
          <w:sz w:val="20"/>
          <w:szCs w:val="20"/>
        </w:rPr>
        <w:t>подручју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за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обављање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тих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делатности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као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="Calibri"/>
          <w:sz w:val="20"/>
          <w:szCs w:val="20"/>
        </w:rPr>
        <w:t>одступања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која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односе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на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мале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субјекте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="Calibri"/>
          <w:sz w:val="20"/>
          <w:szCs w:val="20"/>
        </w:rPr>
        <w:t>пословању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храном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животињског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порекла</w:t>
      </w:r>
      <w:proofErr w:type="spellEnd"/>
      <w:r w:rsidRPr="00704138">
        <w:rPr>
          <w:rFonts w:ascii="Verdana" w:hAnsi="Verdana" w:cs="Calibri"/>
          <w:sz w:val="20"/>
          <w:szCs w:val="20"/>
        </w:rPr>
        <w:t>" ("</w:t>
      </w:r>
      <w:proofErr w:type="spellStart"/>
      <w:r w:rsidRPr="00704138">
        <w:rPr>
          <w:rFonts w:ascii="Verdana" w:hAnsi="Verdana" w:cs="Calibri"/>
          <w:sz w:val="20"/>
          <w:szCs w:val="20"/>
        </w:rPr>
        <w:t>Службени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="Calibri"/>
          <w:sz w:val="20"/>
          <w:szCs w:val="20"/>
        </w:rPr>
        <w:t>гласник</w:t>
      </w:r>
      <w:proofErr w:type="spellEnd"/>
      <w:r w:rsidRPr="00704138">
        <w:rPr>
          <w:rFonts w:ascii="Verdana" w:hAnsi="Verdana" w:cs="Calibri"/>
          <w:sz w:val="20"/>
          <w:szCs w:val="20"/>
        </w:rPr>
        <w:t xml:space="preserve"> РС", </w:t>
      </w:r>
      <w:proofErr w:type="spellStart"/>
      <w:r w:rsidRPr="00704138">
        <w:rPr>
          <w:rFonts w:ascii="Verdana" w:hAnsi="Verdana" w:cs="Calibri"/>
          <w:sz w:val="20"/>
          <w:szCs w:val="20"/>
        </w:rPr>
        <w:t>број</w:t>
      </w:r>
      <w:proofErr w:type="spellEnd"/>
      <w:r w:rsidRPr="00704138">
        <w:rPr>
          <w:rFonts w:ascii="Verdana" w:hAnsi="Verdana" w:cs="Calibri"/>
          <w:sz w:val="20"/>
          <w:szCs w:val="20"/>
          <w:lang w:val="sr-Latn-RS" w:eastAsia="sr-Latn-RS"/>
        </w:rPr>
        <w:t xml:space="preserve"> </w:t>
      </w:r>
      <w:r w:rsidRPr="00704138">
        <w:rPr>
          <w:rFonts w:ascii="Verdana" w:hAnsi="Verdana" w:cs="Calibri"/>
          <w:sz w:val="20"/>
          <w:szCs w:val="20"/>
        </w:rPr>
        <w:t>111</w:t>
      </w:r>
      <w:r w:rsidRPr="00704138">
        <w:rPr>
          <w:rFonts w:ascii="Verdana" w:hAnsi="Verdana" w:cs="Calibri"/>
          <w:sz w:val="20"/>
          <w:szCs w:val="20"/>
          <w:lang w:val="sr-Latn-RS" w:eastAsia="sr-Latn-RS"/>
        </w:rPr>
        <w:t>/17)</w:t>
      </w:r>
      <w:r w:rsidRPr="00704138">
        <w:rPr>
          <w:rFonts w:ascii="Verdana" w:hAnsi="Verdana" w:cs="Calibri"/>
          <w:sz w:val="20"/>
          <w:szCs w:val="20"/>
          <w:lang w:val="sr-Cyrl-RS" w:eastAsia="sr-Latn-RS"/>
        </w:rPr>
        <w:t xml:space="preserve"> или Решење да су</w:t>
      </w:r>
      <w:r w:rsidRPr="00704138">
        <w:rPr>
          <w:rFonts w:ascii="Verdana" w:hAnsi="Verdana" w:cs="Calibri"/>
          <w:sz w:val="20"/>
          <w:szCs w:val="20"/>
          <w:lang w:val="sr-Latn-RS" w:eastAsia="sr-Latn-RS"/>
        </w:rPr>
        <w:t xml:space="preserve"> регистровани у Регистру објеката у складу са Законом о ветеринарству („Службени гласник РС”, бр. 91/2005, 30/2010</w:t>
      </w:r>
      <w:r w:rsidRPr="00704138">
        <w:rPr>
          <w:rFonts w:ascii="Verdana" w:hAnsi="Verdana" w:cs="Calibri"/>
          <w:sz w:val="20"/>
          <w:szCs w:val="20"/>
          <w:lang w:val="sr-Cyrl-RS" w:eastAsia="sr-Latn-RS"/>
        </w:rPr>
        <w:t>, 93/12 и 17/19</w:t>
      </w:r>
      <w:r w:rsidR="00704138" w:rsidRPr="00704138">
        <w:rPr>
          <w:rFonts w:ascii="Verdana" w:hAnsi="Verdana" w:cs="Calibri"/>
          <w:sz w:val="20"/>
          <w:szCs w:val="20"/>
          <w:lang w:val="sr-Latn-RS" w:eastAsia="sr-Latn-RS"/>
        </w:rPr>
        <w:t xml:space="preserve"> -</w:t>
      </w:r>
      <w:r w:rsidRPr="00704138">
        <w:rPr>
          <w:rFonts w:ascii="Verdana" w:hAnsi="Verdana" w:cs="Calibri"/>
          <w:sz w:val="20"/>
          <w:szCs w:val="20"/>
          <w:lang w:val="sr-Cyrl-RS" w:eastAsia="sr-Latn-RS"/>
        </w:rPr>
        <w:t>др.</w:t>
      </w:r>
      <w:r w:rsidR="00704138" w:rsidRPr="00704138">
        <w:rPr>
          <w:rFonts w:ascii="Verdana" w:hAnsi="Verdana" w:cs="Calibri"/>
          <w:sz w:val="20"/>
          <w:szCs w:val="20"/>
          <w:lang w:val="sr-Cyrl-RS" w:eastAsia="sr-Latn-RS"/>
        </w:rPr>
        <w:t xml:space="preserve"> закон</w:t>
      </w:r>
      <w:r w:rsidRPr="00704138">
        <w:rPr>
          <w:rFonts w:ascii="Verdana" w:hAnsi="Verdana" w:cs="Calibri"/>
          <w:sz w:val="20"/>
          <w:szCs w:val="20"/>
          <w:lang w:val="sr-Cyrl-RS" w:eastAsia="sr-Latn-RS"/>
        </w:rPr>
        <w:t xml:space="preserve">) Уколико подносилац пријаве не поседује решење у моменту подношења пријаве на конкурс исто је дужан да достави до рока назначеног за реализацију инвестиције </w:t>
      </w:r>
      <w:r w:rsidRPr="00704138">
        <w:rPr>
          <w:rFonts w:ascii="Verdana" w:hAnsi="Verdana" w:cs="Calibri"/>
          <w:sz w:val="20"/>
          <w:szCs w:val="20"/>
          <w:lang w:val="sr-Latn-RS" w:eastAsia="sr-Latn-RS"/>
        </w:rPr>
        <w:t>а пре</w:t>
      </w:r>
      <w:r w:rsidRPr="00704138">
        <w:rPr>
          <w:rFonts w:ascii="Verdana" w:hAnsi="Verdana" w:cs="Calibri"/>
          <w:sz w:val="20"/>
          <w:szCs w:val="20"/>
          <w:lang w:val="sr-Cyrl-RS" w:eastAsia="sr-Latn-RS"/>
        </w:rPr>
        <w:t xml:space="preserve"> исплате бесповратних средстава;</w:t>
      </w:r>
      <w:r w:rsidRPr="00704138">
        <w:rPr>
          <w:rFonts w:ascii="Verdana" w:hAnsi="Verdana" w:cs="Calibri"/>
          <w:sz w:val="20"/>
          <w:szCs w:val="20"/>
          <w:lang w:val="sr-Latn-RS" w:eastAsia="sr-Latn-RS"/>
        </w:rPr>
        <w:t xml:space="preserve"> </w:t>
      </w:r>
    </w:p>
    <w:p w:rsidR="00572B51" w:rsidRPr="00704138" w:rsidRDefault="00572B51" w:rsidP="00572B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572B51" w:rsidRPr="00704138" w:rsidRDefault="00572B51" w:rsidP="00572B51">
      <w:pPr>
        <w:spacing w:after="0" w:line="240" w:lineRule="auto"/>
        <w:jc w:val="both"/>
        <w:rPr>
          <w:rFonts w:ascii="Verdana" w:eastAsia="Times New Roman" w:hAnsi="Verdana" w:cs="Calibri"/>
          <w:b/>
          <w:i/>
          <w:noProof/>
          <w:sz w:val="20"/>
          <w:szCs w:val="20"/>
          <w:u w:val="single"/>
          <w:lang w:val="sr-Cyrl-RS"/>
        </w:rPr>
      </w:pPr>
      <w:r w:rsidRPr="00704138">
        <w:rPr>
          <w:rFonts w:ascii="Verdana" w:eastAsia="Times New Roman" w:hAnsi="Verdana" w:cs="Calibri"/>
          <w:b/>
          <w:i/>
          <w:noProof/>
          <w:sz w:val="20"/>
          <w:szCs w:val="20"/>
          <w:u w:val="single"/>
          <w:lang w:val="sr-Cyrl-RS"/>
        </w:rPr>
        <w:t>Додатна документација за Активност 2: Суфинансирање инвестиција у набавку опреме за производњу вина и ракије у АП Војводини у 2024. години</w:t>
      </w:r>
    </w:p>
    <w:p w:rsidR="00572B51" w:rsidRPr="00704138" w:rsidRDefault="00572B51" w:rsidP="00572B51">
      <w:pPr>
        <w:spacing w:after="0" w:line="240" w:lineRule="auto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eastAsia="Times New Roman" w:hAnsi="Verdana" w:cs="Calibri"/>
          <w:sz w:val="20"/>
          <w:szCs w:val="20"/>
          <w:lang w:val="sr-Cyrl-CS" w:eastAsia="en-GB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>оригинал извод из катастра непокретности с подацима о власништву за објекат у којем се реализује инвестиција (не старији од 30 дана од дана подношења захтева);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>уговор о закупу или уступању на коришћење предметног објекта закључен са закуподавцем оверен код јавног бележника, на период закупа, односно коришћења који не може бити краћи од 31.12.2029. године уколико објекат није у власништву подносиоца пријаве;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Latn-CS"/>
        </w:rPr>
        <w:t>потврда о упису у Виноградарски и Винарски регистар подноси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>оца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Latn-CS"/>
        </w:rPr>
        <w:t xml:space="preserve"> пријаве за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 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Latn-CS"/>
        </w:rPr>
        <w:t>инвестиције које се односе на производњу вина;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704138">
        <w:rPr>
          <w:rFonts w:ascii="Verdana" w:eastAsia="Times New Roman" w:hAnsi="Verdana" w:cs="Calibri"/>
          <w:noProof/>
          <w:sz w:val="20"/>
          <w:szCs w:val="20"/>
          <w:lang w:val="sr-Latn-CS"/>
        </w:rPr>
        <w:t>потврда о упису у Регистар произвођача јаких алкохолних пића у складу са законом који се уређују јака алкохолна пића</w:t>
      </w:r>
      <w:r w:rsidRPr="00704138">
        <w:rPr>
          <w:rFonts w:ascii="Verdana" w:hAnsi="Verdana" w:cs="Calibri"/>
          <w:sz w:val="20"/>
          <w:szCs w:val="20"/>
          <w:lang w:val="sr-Cyrl-RS"/>
        </w:rPr>
        <w:t xml:space="preserve"> подносиоца пријаве за инвестиције које се односе на производњу ракије</w:t>
      </w:r>
      <w:r w:rsidRPr="00704138">
        <w:rPr>
          <w:rFonts w:ascii="Verdana" w:eastAsia="Times New Roman" w:hAnsi="Verdana" w:cs="Calibri"/>
          <w:noProof/>
          <w:sz w:val="20"/>
          <w:szCs w:val="20"/>
          <w:lang w:val="sr-Latn-CS"/>
        </w:rPr>
        <w:t>;</w:t>
      </w: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  <w:u w:val="single"/>
          <w:lang w:val="sr-Cyrl-RS"/>
        </w:rPr>
      </w:pPr>
      <w:r w:rsidRPr="00704138">
        <w:rPr>
          <w:rFonts w:ascii="Verdana" w:hAnsi="Verdana" w:cs="Calibri"/>
          <w:b/>
          <w:i/>
          <w:sz w:val="20"/>
          <w:szCs w:val="20"/>
          <w:u w:val="single"/>
          <w:lang w:val="sr-Cyrl-RS"/>
        </w:rPr>
        <w:t>Додатна документација за Активност 3: Суфинансирање инвестиција у набавку опреме за прераду воћа, поврћа (укључујући печурке), уљаних култура, зачинског, лековитог и ароматичног биља у АП Војводини у 2024. години</w:t>
      </w: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eastAsia="Times New Roman" w:hAnsi="Verdana" w:cs="Calibri"/>
          <w:sz w:val="20"/>
          <w:szCs w:val="20"/>
          <w:lang w:val="sr-Cyrl-CS" w:eastAsia="en-GB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 xml:space="preserve">оригинал извод из катастра непокретности с подацима о власништву за објекат </w:t>
      </w: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lastRenderedPageBreak/>
        <w:t>у којем се реализује инвестиција (не старији од 30 дана од дана подношења захтева);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>уговор о закупу или уступању на коришћење предметног објекта закључен са закуподавцем оверен код јавног бележника, на период закупа, односно коришћења који не може бити краћи од 31.12.2029. године уколико објекат није у власништву подносиоца пријаве;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sr-Cyrl-RS" w:eastAsia="en-GB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>Решење да је објекат регистровани у Регистру објеката у складу са Правилником о производњи и промету малих количина хране биљног порекла, подручју за обављање тих делатности, као и искључењу, прилагођавању или одступању од захтева хигијене хране ("Сл. гласник РС", бр. 13/2020)</w:t>
      </w:r>
      <w:r w:rsidRPr="00704138">
        <w:rPr>
          <w:rFonts w:ascii="Verdana" w:eastAsia="Times New Roman" w:hAnsi="Verdana" w:cs="Calibri"/>
          <w:sz w:val="20"/>
          <w:szCs w:val="20"/>
          <w:lang w:val="sr-Cyrl-RS" w:eastAsia="en-GB"/>
        </w:rPr>
        <w:t>;</w:t>
      </w: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</w:p>
    <w:p w:rsidR="00572B51" w:rsidRPr="00704138" w:rsidRDefault="00572B51" w:rsidP="00572B51">
      <w:pPr>
        <w:spacing w:after="0" w:line="240" w:lineRule="auto"/>
        <w:jc w:val="both"/>
        <w:rPr>
          <w:rFonts w:ascii="Verdana" w:eastAsia="Times New Roman" w:hAnsi="Verdana" w:cs="Calibri"/>
          <w:b/>
          <w:i/>
          <w:noProof/>
          <w:sz w:val="20"/>
          <w:szCs w:val="20"/>
          <w:u w:val="single"/>
          <w:lang w:val="sr-Cyrl-RS"/>
        </w:rPr>
      </w:pPr>
      <w:r w:rsidRPr="00704138">
        <w:rPr>
          <w:rFonts w:ascii="Verdana" w:eastAsia="Times New Roman" w:hAnsi="Verdana" w:cs="Calibri"/>
          <w:b/>
          <w:i/>
          <w:noProof/>
          <w:sz w:val="20"/>
          <w:szCs w:val="20"/>
          <w:u w:val="single"/>
          <w:lang w:val="sr-Cyrl-RS"/>
        </w:rPr>
        <w:t>Додатна документација за Активност 4: Суфинансирање инвестиција у набавку опреме за прераду пчелињих производа у АП Војводини у 2024. години</w:t>
      </w: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  <w:u w:val="single"/>
          <w:lang w:val="sr-Cyrl-RS"/>
        </w:rPr>
      </w:pP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  <w:u w:val="single"/>
          <w:lang w:val="sr-Cyrl-RS"/>
        </w:rPr>
      </w:pP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eastAsia="Times New Roman" w:hAnsi="Verdana" w:cs="Calibri"/>
          <w:sz w:val="20"/>
          <w:szCs w:val="20"/>
          <w:lang w:val="sr-Cyrl-CS" w:eastAsia="en-GB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>оригинал извод из катастра непокретности с подацима о власништву за објекат у којем се реализује инвестиција (не старији од 30 дана од дана подношења захтева);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Calibri"/>
          <w:sz w:val="20"/>
          <w:szCs w:val="20"/>
          <w:u w:val="single"/>
          <w:lang w:val="sr-Cyrl-RS"/>
        </w:rPr>
      </w:pPr>
      <w:r w:rsidRPr="00704138">
        <w:rPr>
          <w:rFonts w:ascii="Verdana" w:eastAsia="Times New Roman" w:hAnsi="Verdana" w:cs="Calibri"/>
          <w:sz w:val="20"/>
          <w:szCs w:val="20"/>
          <w:lang w:val="sr-Cyrl-CS" w:eastAsia="en-GB"/>
        </w:rPr>
        <w:t>уговор о закупу или уступању на коришћење предметног објекта закључен са закуподавцем оверен код јавног бележника, на период закупа, односно коришћења који не може бити краћи од 31.12.2029. године уколико објекат није у власништву подносиоца пријаве;</w:t>
      </w:r>
    </w:p>
    <w:p w:rsidR="00572B51" w:rsidRPr="00704138" w:rsidRDefault="00572B51" w:rsidP="00572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  <w:u w:val="single"/>
          <w:lang w:val="sr-Cyrl-RS"/>
        </w:rPr>
      </w:pPr>
    </w:p>
    <w:p w:rsidR="00572B51" w:rsidRPr="00704138" w:rsidRDefault="00572B51" w:rsidP="00572B51">
      <w:pPr>
        <w:widowControl w:val="0"/>
        <w:autoSpaceDE w:val="0"/>
        <w:autoSpaceDN w:val="0"/>
        <w:spacing w:after="0" w:line="240" w:lineRule="auto"/>
        <w:outlineLvl w:val="0"/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</w:pPr>
      <w:r w:rsidRPr="00704138"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  <w:t>Додатна обавезна документација за предузетнике:</w:t>
      </w:r>
    </w:p>
    <w:p w:rsidR="00572B51" w:rsidRPr="00704138" w:rsidRDefault="00572B51" w:rsidP="00572B51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извод из Агенције за привредне регистре, с пореским идентификационим</w:t>
      </w:r>
      <w:r w:rsidRPr="00704138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бројем;</w:t>
      </w:r>
    </w:p>
    <w:p w:rsidR="00572B51" w:rsidRPr="00704138" w:rsidRDefault="00572B51" w:rsidP="00572B51">
      <w:pPr>
        <w:widowControl w:val="0"/>
        <w:autoSpaceDE w:val="0"/>
        <w:autoSpaceDN w:val="0"/>
        <w:spacing w:after="0" w:line="240" w:lineRule="auto"/>
        <w:outlineLvl w:val="0"/>
        <w:rPr>
          <w:rFonts w:ascii="Verdana" w:hAnsi="Verdana" w:cs="Calibri"/>
          <w:b/>
          <w:bCs/>
          <w:sz w:val="20"/>
          <w:szCs w:val="20"/>
          <w:u w:val="single"/>
          <w:lang w:val="sr-Cyrl-RS"/>
        </w:rPr>
      </w:pPr>
    </w:p>
    <w:p w:rsidR="00572B51" w:rsidRPr="00704138" w:rsidRDefault="00572B51" w:rsidP="00572B51">
      <w:pPr>
        <w:widowControl w:val="0"/>
        <w:autoSpaceDE w:val="0"/>
        <w:autoSpaceDN w:val="0"/>
        <w:spacing w:after="0" w:line="240" w:lineRule="auto"/>
        <w:outlineLvl w:val="0"/>
        <w:rPr>
          <w:rFonts w:ascii="Verdana" w:hAnsi="Verdana" w:cs="Calibri"/>
          <w:b/>
          <w:bCs/>
          <w:i/>
          <w:sz w:val="20"/>
          <w:szCs w:val="20"/>
          <w:lang w:val="sr-Cyrl-RS"/>
        </w:rPr>
      </w:pPr>
      <w:r w:rsidRPr="00704138">
        <w:rPr>
          <w:rFonts w:ascii="Verdana" w:hAnsi="Verdana" w:cs="Calibri"/>
          <w:b/>
          <w:bCs/>
          <w:i/>
          <w:sz w:val="20"/>
          <w:szCs w:val="20"/>
          <w:u w:val="single"/>
          <w:lang w:val="sr-Cyrl-RS"/>
        </w:rPr>
        <w:t>Додатна обавезна документација за правна лица:</w:t>
      </w:r>
    </w:p>
    <w:p w:rsidR="00572B51" w:rsidRPr="00704138" w:rsidRDefault="00572B51" w:rsidP="00572B51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извод из Агенције за привредне регистре, с пореским идентификационим</w:t>
      </w:r>
      <w:r w:rsidRPr="00704138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бројем;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5" w:after="0" w:line="240" w:lineRule="auto"/>
        <w:ind w:right="117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потврда</w:t>
      </w:r>
      <w:r w:rsidRPr="00704138">
        <w:rPr>
          <w:rFonts w:ascii="Verdana" w:hAnsi="Verdana" w:cs="Calibri"/>
          <w:spacing w:val="-9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Агенције</w:t>
      </w:r>
      <w:r w:rsidRPr="00704138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за</w:t>
      </w:r>
      <w:r w:rsidRPr="00704138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привредне</w:t>
      </w:r>
      <w:r w:rsidRPr="00704138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регистре</w:t>
      </w:r>
      <w:r w:rsidRPr="00704138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о</w:t>
      </w:r>
      <w:r w:rsidRPr="00704138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томе</w:t>
      </w:r>
      <w:r w:rsidRPr="00704138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да</w:t>
      </w:r>
      <w:r w:rsidRPr="00704138">
        <w:rPr>
          <w:rFonts w:ascii="Verdana" w:hAnsi="Verdana" w:cs="Calibri"/>
          <w:spacing w:val="-6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над</w:t>
      </w:r>
      <w:r w:rsidRPr="00704138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правним</w:t>
      </w:r>
      <w:r w:rsidRPr="00704138">
        <w:rPr>
          <w:rFonts w:ascii="Verdana" w:hAnsi="Verdana" w:cs="Calibri"/>
          <w:spacing w:val="-9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лицем</w:t>
      </w:r>
      <w:r w:rsidRPr="00704138">
        <w:rPr>
          <w:rFonts w:ascii="Verdana" w:hAnsi="Verdana" w:cs="Calibri"/>
          <w:spacing w:val="-7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није</w:t>
      </w:r>
      <w:r w:rsidRPr="00704138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покренут</w:t>
      </w:r>
      <w:r w:rsidRPr="00704138">
        <w:rPr>
          <w:rFonts w:ascii="Verdana" w:hAnsi="Verdana" w:cs="Calibri"/>
          <w:spacing w:val="-10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поступак</w:t>
      </w:r>
      <w:r w:rsidRPr="00704138">
        <w:rPr>
          <w:rFonts w:ascii="Verdana" w:hAnsi="Verdana" w:cs="Calibri"/>
          <w:spacing w:val="-8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стечаја и/или</w:t>
      </w:r>
      <w:r w:rsidRPr="00704138">
        <w:rPr>
          <w:rFonts w:ascii="Verdana" w:hAnsi="Verdana" w:cs="Calibri"/>
          <w:spacing w:val="-1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ликвидације;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5" w:after="0" w:line="240" w:lineRule="auto"/>
        <w:ind w:right="117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потврда Агенције за привредне регистре о броју запослених у правном лицу,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37" w:after="0" w:line="240" w:lineRule="auto"/>
        <w:ind w:right="116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извод из финансијског извештаја из којег произилази да је правно лице разврстано у микро или мало правно лице, у складу са Законом о рачуноводству („Службени гласник РС“, број</w:t>
      </w:r>
      <w:r w:rsidRPr="00704138">
        <w:rPr>
          <w:rFonts w:ascii="Verdana" w:hAnsi="Verdana" w:cs="Calibri"/>
          <w:spacing w:val="-8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73/2019</w:t>
      </w:r>
      <w:r w:rsidR="00704138" w:rsidRPr="00704138">
        <w:rPr>
          <w:rFonts w:ascii="Verdana" w:hAnsi="Verdana" w:cs="Calibri"/>
          <w:sz w:val="20"/>
          <w:szCs w:val="20"/>
          <w:lang w:val="sr-Cyrl-RS"/>
        </w:rPr>
        <w:t xml:space="preserve"> и 44/21- др. закон</w:t>
      </w:r>
      <w:r w:rsidRPr="00704138">
        <w:rPr>
          <w:rFonts w:ascii="Verdana" w:hAnsi="Verdana" w:cs="Calibri"/>
          <w:sz w:val="20"/>
          <w:szCs w:val="20"/>
          <w:lang w:val="sr-Cyrl-RS"/>
        </w:rPr>
        <w:t>);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37" w:after="0" w:line="247" w:lineRule="auto"/>
        <w:ind w:right="117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за задруге потврду овлашћеног Ревизијског савеза да задруга послује у складу са Законом о задругама,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при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чему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се</w:t>
      </w:r>
      <w:r w:rsidRPr="00704138">
        <w:rPr>
          <w:rFonts w:ascii="Verdana" w:hAnsi="Verdana" w:cs="Calibri"/>
          <w:spacing w:val="-14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потврда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издаје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на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основу</w:t>
      </w:r>
      <w:r w:rsidRPr="00704138">
        <w:rPr>
          <w:rFonts w:ascii="Verdana" w:hAnsi="Verdana" w:cs="Calibri"/>
          <w:spacing w:val="-11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коначног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извештаја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о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обављеној</w:t>
      </w:r>
      <w:r w:rsidRPr="00704138">
        <w:rPr>
          <w:rFonts w:ascii="Verdana" w:hAnsi="Verdana" w:cs="Calibri"/>
          <w:spacing w:val="-11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задружног</w:t>
      </w:r>
      <w:r w:rsidRPr="00704138">
        <w:rPr>
          <w:rFonts w:ascii="Verdana" w:hAnsi="Verdana" w:cs="Calibri"/>
          <w:spacing w:val="-12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ревизији, не старијем од две године, у складу са Законом о</w:t>
      </w:r>
      <w:r w:rsidRPr="00704138">
        <w:rPr>
          <w:rFonts w:ascii="Verdana" w:hAnsi="Verdana" w:cs="Calibri"/>
          <w:spacing w:val="-5"/>
          <w:sz w:val="20"/>
          <w:szCs w:val="20"/>
          <w:lang w:val="sr-Cyrl-RS"/>
        </w:rPr>
        <w:t xml:space="preserve"> </w:t>
      </w:r>
      <w:r w:rsidRPr="00704138">
        <w:rPr>
          <w:rFonts w:ascii="Verdana" w:hAnsi="Verdana" w:cs="Calibri"/>
          <w:sz w:val="20"/>
          <w:szCs w:val="20"/>
          <w:lang w:val="sr-Cyrl-RS"/>
        </w:rPr>
        <w:t>задругама;</w:t>
      </w:r>
    </w:p>
    <w:p w:rsidR="00572B51" w:rsidRPr="00704138" w:rsidRDefault="00572B51" w:rsidP="00572B51">
      <w:pPr>
        <w:widowControl w:val="0"/>
        <w:tabs>
          <w:tab w:val="left" w:pos="847"/>
        </w:tabs>
        <w:autoSpaceDE w:val="0"/>
        <w:autoSpaceDN w:val="0"/>
        <w:spacing w:before="37" w:after="0" w:line="247" w:lineRule="auto"/>
        <w:ind w:right="117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b/>
          <w:i/>
          <w:sz w:val="20"/>
          <w:szCs w:val="20"/>
          <w:u w:val="single"/>
          <w:lang w:val="sr-Cyrl-RS"/>
        </w:rPr>
      </w:pPr>
      <w:r w:rsidRPr="00704138">
        <w:rPr>
          <w:rFonts w:ascii="Verdana" w:hAnsi="Verdana" w:cs="Calibri"/>
          <w:b/>
          <w:i/>
          <w:sz w:val="20"/>
          <w:szCs w:val="20"/>
          <w:u w:val="single"/>
          <w:lang w:val="sr-Cyrl-RS"/>
        </w:rPr>
        <w:t>Документација коју достављају подносиоци пријаве опционо</w:t>
      </w:r>
    </w:p>
    <w:p w:rsidR="00572B51" w:rsidRPr="00704138" w:rsidRDefault="00572B51" w:rsidP="00572B51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фотокопија дипломе пољопривредног, ветеринарског или технолошког факултета или сведочанство средње пољопривредне школе или ветеринарски техничар (уколико подносилац пријаве нема диплому наведених институција, није потребно достављати другу документацију);</w:t>
      </w:r>
    </w:p>
    <w:p w:rsidR="00572B51" w:rsidRPr="00704138" w:rsidRDefault="00572B51" w:rsidP="00572B51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потврда о чланству у земљорадничкој задрузи издата од стране Агенције за привреднe регистре;</w:t>
      </w:r>
    </w:p>
    <w:p w:rsidR="00572B51" w:rsidRPr="00704138" w:rsidRDefault="00572B51" w:rsidP="00572B51">
      <w:pPr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eastAsia="Times New Roman" w:hAnsi="Verdana" w:cs="Calibri"/>
          <w:sz w:val="20"/>
          <w:szCs w:val="20"/>
          <w:lang w:val="sr-Cyrl-CS" w:eastAsia="en-GB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>фотокопија сертификата за органску производњу или сертификата о заштићеном географском пореклу;</w:t>
      </w:r>
    </w:p>
    <w:p w:rsidR="00572B51" w:rsidRPr="00704138" w:rsidRDefault="00572B51" w:rsidP="00572B51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sz w:val="20"/>
          <w:szCs w:val="20"/>
          <w:lang w:val="sr-Cyrl-RS"/>
        </w:rPr>
      </w:pPr>
    </w:p>
    <w:p w:rsidR="00572B51" w:rsidRPr="00704138" w:rsidRDefault="00572B51" w:rsidP="00572B51">
      <w:pPr>
        <w:widowControl w:val="0"/>
        <w:autoSpaceDE w:val="0"/>
        <w:autoSpaceDN w:val="0"/>
        <w:spacing w:before="8" w:after="0" w:line="247" w:lineRule="auto"/>
        <w:ind w:right="122" w:firstLine="720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t xml:space="preserve">Подносилац пријаве треба да се изјасни на обрасцу који је саставни део пријаве о томе да ли ће документацију наведену </w:t>
      </w:r>
      <w:r w:rsidRPr="00704138">
        <w:rPr>
          <w:rFonts w:ascii="Verdana" w:hAnsi="Verdana" w:cs="Calibri"/>
          <w:b/>
          <w:sz w:val="20"/>
          <w:szCs w:val="20"/>
          <w:lang w:val="sr-Cyrl-RS"/>
        </w:rPr>
        <w:t xml:space="preserve">под тачком 4., </w:t>
      </w:r>
      <w:r w:rsidRPr="00704138">
        <w:rPr>
          <w:rFonts w:ascii="Verdana" w:hAnsi="Verdana" w:cs="Calibri"/>
          <w:sz w:val="20"/>
          <w:szCs w:val="20"/>
          <w:lang w:val="sr-Cyrl-RS"/>
        </w:rPr>
        <w:t>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572B51" w:rsidRPr="00704138" w:rsidRDefault="00572B51" w:rsidP="00572B51">
      <w:pPr>
        <w:widowControl w:val="0"/>
        <w:autoSpaceDE w:val="0"/>
        <w:autoSpaceDN w:val="0"/>
        <w:spacing w:before="48" w:after="0" w:line="249" w:lineRule="auto"/>
        <w:ind w:right="119" w:firstLine="720"/>
        <w:jc w:val="both"/>
        <w:rPr>
          <w:rFonts w:ascii="Verdana" w:hAnsi="Verdana" w:cs="Calibri"/>
          <w:sz w:val="20"/>
          <w:szCs w:val="20"/>
          <w:lang w:val="sr-Cyrl-RS"/>
        </w:rPr>
      </w:pPr>
      <w:r w:rsidRPr="00704138">
        <w:rPr>
          <w:rFonts w:ascii="Verdana" w:hAnsi="Verdana" w:cs="Calibri"/>
          <w:sz w:val="20"/>
          <w:szCs w:val="20"/>
          <w:lang w:val="sr-Cyrl-RS"/>
        </w:rPr>
        <w:lastRenderedPageBreak/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</w:t>
      </w:r>
    </w:p>
    <w:p w:rsidR="00572B51" w:rsidRPr="00704138" w:rsidRDefault="00572B51" w:rsidP="00572B51">
      <w:pPr>
        <w:widowControl w:val="0"/>
        <w:autoSpaceDE w:val="0"/>
        <w:autoSpaceDN w:val="0"/>
        <w:spacing w:before="48" w:after="0" w:line="249" w:lineRule="auto"/>
        <w:ind w:right="119"/>
        <w:jc w:val="both"/>
        <w:rPr>
          <w:rFonts w:ascii="Verdana" w:hAnsi="Verdana" w:cs="Calibri"/>
          <w:sz w:val="20"/>
          <w:szCs w:val="20"/>
          <w:lang w:val="sr-Cyrl-RS"/>
        </w:rPr>
      </w:pPr>
    </w:p>
    <w:p w:rsidR="00847DD1" w:rsidRPr="00704138" w:rsidRDefault="00847DD1" w:rsidP="005A0C4E">
      <w:pPr>
        <w:pStyle w:val="NoSpacing"/>
        <w:rPr>
          <w:rFonts w:ascii="Verdana" w:hAnsi="Verdana"/>
          <w:sz w:val="20"/>
          <w:szCs w:val="20"/>
        </w:rPr>
      </w:pPr>
    </w:p>
    <w:p w:rsidR="00847DD1" w:rsidRPr="00704138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b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sz w:val="20"/>
          <w:szCs w:val="20"/>
          <w:u w:val="single"/>
        </w:rPr>
        <w:t>НАЧИН ДОСТАВЉАЊА ПРИЈАВА</w:t>
      </w:r>
    </w:p>
    <w:p w:rsidR="00847DD1" w:rsidRPr="00704138" w:rsidRDefault="00847DD1">
      <w:pPr>
        <w:widowControl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:rsidR="00704138" w:rsidRPr="00704138" w:rsidRDefault="00704138" w:rsidP="00704138">
      <w:pPr>
        <w:pStyle w:val="NoSpacing"/>
        <w:ind w:firstLine="720"/>
        <w:jc w:val="both"/>
        <w:rPr>
          <w:rFonts w:ascii="Verdana" w:hAnsi="Verdana"/>
          <w:sz w:val="20"/>
          <w:szCs w:val="20"/>
          <w:lang w:val="sr-Cyrl-CS"/>
        </w:rPr>
      </w:pPr>
      <w:r w:rsidRPr="00704138">
        <w:rPr>
          <w:rFonts w:ascii="Verdana" w:hAnsi="Verdana"/>
          <w:sz w:val="20"/>
          <w:szCs w:val="20"/>
          <w:lang w:val="sr-Cyrl-CS"/>
        </w:rPr>
        <w:t>Пријава са потребном документацијом доставља</w:t>
      </w:r>
      <w:r w:rsidR="0013643F">
        <w:rPr>
          <w:rFonts w:ascii="Verdana" w:hAnsi="Verdana"/>
          <w:sz w:val="20"/>
          <w:szCs w:val="20"/>
          <w:lang w:val="sr-Cyrl-CS"/>
        </w:rPr>
        <w:t xml:space="preserve"> </w:t>
      </w:r>
      <w:r w:rsidR="0013643F" w:rsidRPr="00D022FC">
        <w:rPr>
          <w:rFonts w:ascii="Verdana" w:hAnsi="Verdana"/>
          <w:sz w:val="20"/>
          <w:szCs w:val="20"/>
          <w:lang w:val="sr-Cyrl-CS"/>
        </w:rPr>
        <w:t>се</w:t>
      </w:r>
      <w:r w:rsidRPr="00704138">
        <w:rPr>
          <w:rFonts w:ascii="Verdana" w:hAnsi="Verdana"/>
          <w:sz w:val="20"/>
          <w:szCs w:val="20"/>
          <w:lang w:val="sr-Cyrl-CS"/>
        </w:rPr>
        <w:t xml:space="preserve"> искључиво електронским путем кроз АгроСенс платформу.</w:t>
      </w:r>
    </w:p>
    <w:p w:rsidR="00704138" w:rsidRPr="00704138" w:rsidRDefault="00704138" w:rsidP="00704138">
      <w:pPr>
        <w:pStyle w:val="NoSpacing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 w:rsidRPr="00704138">
        <w:rPr>
          <w:rFonts w:ascii="Verdana" w:hAnsi="Verdana"/>
          <w:sz w:val="20"/>
          <w:szCs w:val="20"/>
          <w:lang w:val="sr-Cyrl-CS"/>
        </w:rPr>
        <w:t xml:space="preserve">У електронској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пријави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месту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које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је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предвиђено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потпис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уноси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се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електронски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/>
          <w:color w:val="000000"/>
          <w:sz w:val="20"/>
          <w:szCs w:val="20"/>
        </w:rPr>
        <w:t>потпис</w:t>
      </w:r>
      <w:proofErr w:type="spellEnd"/>
      <w:r w:rsidRPr="00704138">
        <w:rPr>
          <w:rFonts w:ascii="Verdana" w:hAnsi="Verdana"/>
          <w:color w:val="000000"/>
          <w:sz w:val="20"/>
          <w:szCs w:val="20"/>
        </w:rPr>
        <w:t>.</w:t>
      </w:r>
    </w:p>
    <w:p w:rsidR="00F922F2" w:rsidRPr="00704138" w:rsidRDefault="00704138" w:rsidP="00704138">
      <w:pPr>
        <w:pStyle w:val="NoSpacing"/>
        <w:ind w:firstLine="720"/>
        <w:jc w:val="both"/>
        <w:rPr>
          <w:rFonts w:ascii="Verdana" w:hAnsi="Verdana"/>
          <w:color w:val="000000"/>
          <w:sz w:val="20"/>
          <w:szCs w:val="20"/>
          <w:lang w:val="sr-Cyrl-RS"/>
        </w:rPr>
      </w:pPr>
      <w:r w:rsidRPr="00704138">
        <w:rPr>
          <w:rFonts w:ascii="Verdana" w:hAnsi="Verdana"/>
          <w:color w:val="000000"/>
          <w:sz w:val="20"/>
          <w:szCs w:val="20"/>
          <w:lang w:val="sr-Cyrl-RS"/>
        </w:rPr>
        <w:t xml:space="preserve">Електронским потписом морају бити потписане и изјаве 1. и 2. </w:t>
      </w:r>
    </w:p>
    <w:p w:rsidR="006E1F1B" w:rsidRPr="00704138" w:rsidRDefault="006E1F1B" w:rsidP="00704138">
      <w:pPr>
        <w:pStyle w:val="NoSpacing"/>
        <w:ind w:firstLine="720"/>
        <w:jc w:val="both"/>
        <w:rPr>
          <w:rStyle w:val="Hyperlink"/>
          <w:rFonts w:ascii="Verdana" w:hAnsi="Verdana" w:cstheme="minorHAnsi"/>
          <w:sz w:val="20"/>
          <w:szCs w:val="20"/>
          <w:lang w:val="ru-RU"/>
        </w:rPr>
      </w:pPr>
      <w:r w:rsidRPr="00704138">
        <w:rPr>
          <w:rFonts w:ascii="Verdana" w:hAnsi="Verdana" w:cstheme="minorHAnsi"/>
          <w:sz w:val="20"/>
          <w:szCs w:val="20"/>
          <w:lang w:val="sr-Cyrl-RS"/>
        </w:rPr>
        <w:t>Апликација као и упутство за коришћење могу се</w:t>
      </w:r>
      <w:r w:rsidRPr="00704138">
        <w:rPr>
          <w:rFonts w:ascii="Verdana" w:hAnsi="Verdana" w:cstheme="minorHAnsi"/>
          <w:sz w:val="20"/>
          <w:szCs w:val="20"/>
          <w:lang w:val="ru-RU"/>
        </w:rPr>
        <w:t xml:space="preserve"> преузети с веб-странице: </w:t>
      </w:r>
      <w:r w:rsidRPr="00704138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hyperlink r:id="rId7" w:history="1">
        <w:r w:rsidRPr="00704138">
          <w:rPr>
            <w:rStyle w:val="Hyperlink"/>
            <w:rFonts w:ascii="Verdana" w:hAnsi="Verdana" w:cstheme="minorHAnsi"/>
            <w:sz w:val="20"/>
            <w:szCs w:val="20"/>
            <w:lang w:val="ru-RU"/>
          </w:rPr>
          <w:t>www.psp.vojvodina.gov.rs</w:t>
        </w:r>
      </w:hyperlink>
    </w:p>
    <w:p w:rsidR="006E1F1B" w:rsidRPr="00704138" w:rsidRDefault="006E1F1B" w:rsidP="00704138">
      <w:pPr>
        <w:pStyle w:val="NoSpacing"/>
        <w:ind w:firstLine="720"/>
        <w:jc w:val="both"/>
        <w:rPr>
          <w:rFonts w:ascii="Verdana" w:hAnsi="Verdana" w:cstheme="minorHAnsi"/>
          <w:color w:val="000000"/>
          <w:sz w:val="20"/>
          <w:szCs w:val="20"/>
        </w:rPr>
      </w:pP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Приликом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704138">
        <w:rPr>
          <w:rFonts w:ascii="Verdana" w:hAnsi="Verdana" w:cstheme="minorHAnsi"/>
          <w:color w:val="000000"/>
          <w:sz w:val="20"/>
          <w:szCs w:val="20"/>
          <w:lang w:val="sr-Cyrl-RS"/>
        </w:rPr>
        <w:t>уноса пријаве у информациони систем за обраду пријава Покрајинског секретаријата - Агро Сенс</w:t>
      </w:r>
      <w:r w:rsidRPr="00704138">
        <w:rPr>
          <w:rFonts w:ascii="Verdana" w:hAnsi="Verdana" w:cstheme="minorHAnsi"/>
          <w:color w:val="000000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пријава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добија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шифру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под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којом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подносилац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пријаве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учествује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у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даљем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поступку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. </w:t>
      </w:r>
    </w:p>
    <w:p w:rsidR="006E1F1B" w:rsidRPr="00704138" w:rsidRDefault="006E1F1B" w:rsidP="00704138">
      <w:pPr>
        <w:pStyle w:val="NoSpacing"/>
        <w:ind w:firstLine="720"/>
        <w:jc w:val="both"/>
        <w:rPr>
          <w:rFonts w:ascii="Verdana" w:hAnsi="Verdana" w:cstheme="minorHAnsi"/>
          <w:color w:val="000000"/>
          <w:sz w:val="20"/>
          <w:szCs w:val="20"/>
          <w:lang w:val="sr-Cyrl-RS"/>
        </w:rPr>
      </w:pP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Подносилац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пријаве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се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обавештава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о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додељеној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color w:val="000000"/>
          <w:sz w:val="20"/>
          <w:szCs w:val="20"/>
        </w:rPr>
        <w:t>шифри</w:t>
      </w:r>
      <w:proofErr w:type="spellEnd"/>
      <w:r w:rsidRPr="00704138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704138">
        <w:rPr>
          <w:rFonts w:ascii="Verdana" w:hAnsi="Verdana" w:cstheme="minorHAnsi"/>
          <w:color w:val="000000"/>
          <w:sz w:val="20"/>
          <w:szCs w:val="20"/>
          <w:lang w:val="sr-Cyrl-RS"/>
        </w:rPr>
        <w:t xml:space="preserve">путем електронског сандучета. </w:t>
      </w:r>
    </w:p>
    <w:p w:rsidR="006E1F1B" w:rsidRPr="00704138" w:rsidRDefault="006E1F1B" w:rsidP="006E1F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000000"/>
          <w:sz w:val="20"/>
          <w:szCs w:val="20"/>
        </w:rPr>
      </w:pPr>
    </w:p>
    <w:p w:rsidR="00847DD1" w:rsidRPr="00704138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sz w:val="20"/>
          <w:szCs w:val="20"/>
          <w:u w:val="single"/>
        </w:rPr>
        <w:t xml:space="preserve">КОНТАКТ </w:t>
      </w:r>
    </w:p>
    <w:p w:rsidR="00847DD1" w:rsidRPr="00704138" w:rsidRDefault="00847DD1">
      <w:pPr>
        <w:pStyle w:val="NoSpacing1"/>
        <w:rPr>
          <w:rFonts w:ascii="Verdana" w:hAnsi="Verdana" w:cstheme="minorHAnsi"/>
          <w:sz w:val="20"/>
          <w:szCs w:val="20"/>
        </w:rPr>
      </w:pPr>
    </w:p>
    <w:p w:rsidR="007C7D59" w:rsidRPr="00704138" w:rsidRDefault="007C7D59" w:rsidP="007C7D59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704138">
        <w:rPr>
          <w:rFonts w:ascii="Verdana" w:hAnsi="Verdana" w:cstheme="minorHAnsi"/>
          <w:sz w:val="20"/>
          <w:szCs w:val="20"/>
        </w:rPr>
        <w:t>Све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додатне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информације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за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Активност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1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можете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добити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путем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телефона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: 021/488-1852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од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13</w:t>
      </w:r>
      <w:proofErr w:type="gramStart"/>
      <w:r w:rsidRPr="00704138">
        <w:rPr>
          <w:rFonts w:ascii="Verdana" w:hAnsi="Verdana" w:cstheme="minorHAnsi"/>
          <w:sz w:val="20"/>
          <w:szCs w:val="20"/>
        </w:rPr>
        <w:t>,00</w:t>
      </w:r>
      <w:proofErr w:type="gramEnd"/>
      <w:r w:rsidRPr="00704138">
        <w:rPr>
          <w:rFonts w:ascii="Verdana" w:hAnsi="Verdana" w:cstheme="minorHAnsi"/>
          <w:sz w:val="20"/>
          <w:szCs w:val="20"/>
        </w:rPr>
        <w:t xml:space="preserve">-15,00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часова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или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на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e-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mejl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: </w:t>
      </w:r>
      <w:hyperlink r:id="rId8" w:history="1">
        <w:r w:rsidRPr="00704138">
          <w:rPr>
            <w:rStyle w:val="Hyperlink"/>
            <w:rFonts w:ascii="Verdana" w:hAnsi="Verdana" w:cstheme="minorHAnsi"/>
            <w:sz w:val="20"/>
            <w:szCs w:val="20"/>
          </w:rPr>
          <w:t>katarina.strugar@vojvodina.gov.rs</w:t>
        </w:r>
      </w:hyperlink>
    </w:p>
    <w:p w:rsidR="0064176E" w:rsidRPr="00704138" w:rsidRDefault="007C7D59" w:rsidP="007C7D59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704138">
        <w:rPr>
          <w:rFonts w:ascii="Verdana" w:hAnsi="Verdana" w:cstheme="minorHAnsi"/>
          <w:sz w:val="20"/>
          <w:szCs w:val="20"/>
        </w:rPr>
        <w:t>Све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додатне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информације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за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Активност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2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можете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добити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путем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телефона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: 021/487-4430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од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13</w:t>
      </w:r>
      <w:proofErr w:type="gramStart"/>
      <w:r w:rsidRPr="00704138">
        <w:rPr>
          <w:rFonts w:ascii="Verdana" w:hAnsi="Verdana" w:cstheme="minorHAnsi"/>
          <w:sz w:val="20"/>
          <w:szCs w:val="20"/>
        </w:rPr>
        <w:t>,00</w:t>
      </w:r>
      <w:proofErr w:type="gramEnd"/>
      <w:r w:rsidRPr="00704138">
        <w:rPr>
          <w:rFonts w:ascii="Verdana" w:hAnsi="Verdana" w:cstheme="minorHAnsi"/>
          <w:sz w:val="20"/>
          <w:szCs w:val="20"/>
        </w:rPr>
        <w:t xml:space="preserve">-15,00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часова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или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на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e-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mejl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hyperlink r:id="rId9" w:history="1">
        <w:r w:rsidRPr="00704138">
          <w:rPr>
            <w:rStyle w:val="Hyperlink"/>
            <w:rFonts w:ascii="Verdana" w:hAnsi="Verdana" w:cstheme="minorHAnsi"/>
            <w:sz w:val="20"/>
            <w:szCs w:val="20"/>
          </w:rPr>
          <w:t>marinela.zagorac@vojvodina.gov.rs</w:t>
        </w:r>
      </w:hyperlink>
    </w:p>
    <w:p w:rsidR="007C7D59" w:rsidRPr="00704138" w:rsidRDefault="007C7D59" w:rsidP="007C7D59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20"/>
          <w:szCs w:val="20"/>
          <w:lang w:val="sr-Latn-RS"/>
        </w:rPr>
      </w:pPr>
      <w:proofErr w:type="spellStart"/>
      <w:r w:rsidRPr="00704138">
        <w:rPr>
          <w:rFonts w:ascii="Verdana" w:hAnsi="Verdana" w:cstheme="minorHAnsi"/>
          <w:sz w:val="20"/>
          <w:szCs w:val="20"/>
        </w:rPr>
        <w:t>Све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додатне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информације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r w:rsidR="00683228" w:rsidRPr="00704138">
        <w:rPr>
          <w:rFonts w:ascii="Verdana" w:hAnsi="Verdana" w:cstheme="minorHAnsi"/>
          <w:sz w:val="20"/>
          <w:szCs w:val="20"/>
          <w:lang w:val="sr-Cyrl-RS"/>
        </w:rPr>
        <w:t>за Активност 3</w:t>
      </w:r>
      <w:r w:rsidRPr="0070413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можете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добити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путем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телефона</w:t>
      </w:r>
      <w:proofErr w:type="spellEnd"/>
      <w:r w:rsidRPr="00704138">
        <w:rPr>
          <w:rFonts w:ascii="Verdana" w:hAnsi="Verdana" w:cstheme="minorHAnsi"/>
          <w:sz w:val="20"/>
          <w:szCs w:val="20"/>
        </w:rPr>
        <w:t>: 021/</w:t>
      </w:r>
      <w:r w:rsidR="00683228" w:rsidRPr="00704138">
        <w:rPr>
          <w:rFonts w:ascii="Verdana" w:hAnsi="Verdana" w:cstheme="minorHAnsi"/>
          <w:sz w:val="20"/>
          <w:szCs w:val="20"/>
        </w:rPr>
        <w:t>487-4416</w:t>
      </w:r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од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1</w:t>
      </w:r>
      <w:r w:rsidRPr="00704138">
        <w:rPr>
          <w:rFonts w:ascii="Verdana" w:hAnsi="Verdana" w:cstheme="minorHAnsi"/>
          <w:sz w:val="20"/>
          <w:szCs w:val="20"/>
          <w:lang w:val="sr-Cyrl-RS"/>
        </w:rPr>
        <w:t>3</w:t>
      </w:r>
      <w:proofErr w:type="gramStart"/>
      <w:r w:rsidRPr="00704138">
        <w:rPr>
          <w:rFonts w:ascii="Verdana" w:hAnsi="Verdana" w:cstheme="minorHAnsi"/>
          <w:sz w:val="20"/>
          <w:szCs w:val="20"/>
          <w:lang w:val="sr-Cyrl-RS"/>
        </w:rPr>
        <w:t>,00</w:t>
      </w:r>
      <w:proofErr w:type="gramEnd"/>
      <w:r w:rsidRPr="00704138">
        <w:rPr>
          <w:rFonts w:ascii="Verdana" w:hAnsi="Verdana" w:cstheme="minorHAnsi"/>
          <w:sz w:val="20"/>
          <w:szCs w:val="20"/>
        </w:rPr>
        <w:t>-15</w:t>
      </w:r>
      <w:r w:rsidRPr="00704138">
        <w:rPr>
          <w:rFonts w:ascii="Verdana" w:hAnsi="Verdana" w:cstheme="minorHAnsi"/>
          <w:sz w:val="20"/>
          <w:szCs w:val="20"/>
          <w:lang w:val="sr-Cyrl-RS"/>
        </w:rPr>
        <w:t>,00</w:t>
      </w:r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часова</w:t>
      </w:r>
      <w:proofErr w:type="spellEnd"/>
      <w:r w:rsidRPr="00704138">
        <w:rPr>
          <w:rFonts w:ascii="Verdana" w:hAnsi="Verdana" w:cstheme="minorHAnsi"/>
          <w:sz w:val="20"/>
          <w:szCs w:val="20"/>
          <w:lang w:val="sr-Cyrl-RS"/>
        </w:rPr>
        <w:t xml:space="preserve"> или на </w:t>
      </w:r>
      <w:r w:rsidRPr="00704138">
        <w:rPr>
          <w:rFonts w:ascii="Verdana" w:hAnsi="Verdana" w:cstheme="minorHAnsi"/>
          <w:sz w:val="20"/>
          <w:szCs w:val="20"/>
          <w:lang w:val="sr-Latn-RS"/>
        </w:rPr>
        <w:t>e- mejl</w:t>
      </w:r>
      <w:r w:rsidRPr="0070413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hyperlink r:id="rId10" w:history="1">
        <w:r w:rsidR="00683228" w:rsidRPr="00704138">
          <w:rPr>
            <w:rStyle w:val="Hyperlink"/>
            <w:rFonts w:ascii="Verdana" w:hAnsi="Verdana" w:cstheme="minorHAnsi"/>
            <w:sz w:val="20"/>
            <w:szCs w:val="20"/>
            <w:lang w:val="sr-Latn-RS"/>
          </w:rPr>
          <w:t>nemanja.despotov@vojvodina.gov.rs</w:t>
        </w:r>
      </w:hyperlink>
    </w:p>
    <w:p w:rsidR="007C7D59" w:rsidRPr="00704138" w:rsidRDefault="007C7D59" w:rsidP="007C7D59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20"/>
          <w:szCs w:val="20"/>
          <w:lang w:val="sr-Latn-RS"/>
        </w:rPr>
      </w:pPr>
      <w:r w:rsidRPr="00704138">
        <w:rPr>
          <w:rFonts w:ascii="Verdana" w:hAnsi="Verdana" w:cstheme="minorHAnsi"/>
          <w:sz w:val="20"/>
          <w:szCs w:val="20"/>
          <w:lang w:val="sr-Cyrl-RS"/>
        </w:rPr>
        <w:t xml:space="preserve">Све додатне информације за Активност </w:t>
      </w:r>
      <w:r w:rsidR="00683228" w:rsidRPr="00704138">
        <w:rPr>
          <w:rFonts w:ascii="Verdana" w:hAnsi="Verdana" w:cstheme="minorHAnsi"/>
          <w:sz w:val="20"/>
          <w:szCs w:val="20"/>
          <w:lang w:val="sr-Latn-RS"/>
        </w:rPr>
        <w:t>4</w:t>
      </w:r>
      <w:r w:rsidRPr="00704138">
        <w:rPr>
          <w:rFonts w:ascii="Verdana" w:hAnsi="Verdana" w:cstheme="minorHAnsi"/>
          <w:sz w:val="20"/>
          <w:szCs w:val="20"/>
          <w:lang w:val="sr-Cyrl-RS"/>
        </w:rPr>
        <w:t xml:space="preserve"> можете добити путем телефона: 021/487-4186 од 13,00-15,00 часова или на </w:t>
      </w:r>
      <w:r w:rsidRPr="00704138">
        <w:rPr>
          <w:rFonts w:ascii="Verdana" w:hAnsi="Verdana" w:cstheme="minorHAnsi"/>
          <w:sz w:val="20"/>
          <w:szCs w:val="20"/>
          <w:lang w:val="sr-Latn-RS"/>
        </w:rPr>
        <w:t>e- mejl</w:t>
      </w:r>
      <w:r w:rsidRPr="0070413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hyperlink r:id="rId11" w:history="1">
        <w:r w:rsidRPr="00704138">
          <w:rPr>
            <w:rStyle w:val="Hyperlink"/>
            <w:rFonts w:ascii="Verdana" w:hAnsi="Verdana" w:cstheme="minorHAnsi"/>
            <w:sz w:val="20"/>
            <w:szCs w:val="20"/>
            <w:lang w:val="sr-Latn-RS"/>
          </w:rPr>
          <w:t>boban.orelj@vojvodina.gov.rs</w:t>
        </w:r>
      </w:hyperlink>
    </w:p>
    <w:p w:rsidR="00847DD1" w:rsidRPr="00704138" w:rsidRDefault="00847DD1">
      <w:pPr>
        <w:tabs>
          <w:tab w:val="left" w:pos="9214"/>
        </w:tabs>
        <w:spacing w:after="0"/>
        <w:ind w:left="720" w:right="56"/>
        <w:contextualSpacing/>
        <w:jc w:val="both"/>
        <w:rPr>
          <w:rFonts w:ascii="Verdana" w:hAnsi="Verdana" w:cstheme="minorHAnsi"/>
          <w:sz w:val="20"/>
          <w:szCs w:val="20"/>
        </w:rPr>
      </w:pPr>
    </w:p>
    <w:p w:rsidR="00847DD1" w:rsidRPr="00704138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704138">
        <w:rPr>
          <w:rFonts w:ascii="Verdana" w:hAnsi="Verdana" w:cstheme="minorHAnsi"/>
          <w:b/>
          <w:sz w:val="20"/>
          <w:szCs w:val="20"/>
          <w:u w:val="single"/>
        </w:rPr>
        <w:t>ПРЕУЗИМАЊЕ ДОКУМЕНТАЦИЈЕ У ЕЛЕКТРОНСКОЈ ФОРМИ</w:t>
      </w:r>
    </w:p>
    <w:p w:rsidR="00847DD1" w:rsidRPr="00704138" w:rsidRDefault="00847DD1">
      <w:pPr>
        <w:pStyle w:val="NoSpacing1"/>
        <w:rPr>
          <w:rFonts w:ascii="Verdana" w:hAnsi="Verdana" w:cstheme="minorHAnsi"/>
          <w:sz w:val="20"/>
          <w:szCs w:val="20"/>
        </w:rPr>
      </w:pPr>
    </w:p>
    <w:p w:rsidR="00847DD1" w:rsidRPr="00704138" w:rsidRDefault="003254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704138">
        <w:rPr>
          <w:rFonts w:ascii="Verdana" w:hAnsi="Verdana" w:cstheme="minorHAnsi"/>
          <w:sz w:val="20"/>
          <w:szCs w:val="20"/>
        </w:rPr>
        <w:t>Текст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конкурса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Правилник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образац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пријаве</w:t>
      </w:r>
      <w:proofErr w:type="spellEnd"/>
      <w:r w:rsidRPr="00704138">
        <w:rPr>
          <w:rFonts w:ascii="Verdana" w:hAnsi="Verdana" w:cstheme="minorHAnsi"/>
          <w:sz w:val="20"/>
          <w:szCs w:val="20"/>
        </w:rPr>
        <w:t>,</w:t>
      </w:r>
      <w:r w:rsidR="002819C2" w:rsidRPr="0070413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8D6871" w:rsidRPr="00704138">
        <w:rPr>
          <w:rFonts w:ascii="Verdana" w:hAnsi="Verdana" w:cstheme="minorHAnsi"/>
          <w:sz w:val="20"/>
          <w:szCs w:val="20"/>
          <w:lang w:val="sr-Cyrl-RS"/>
        </w:rPr>
        <w:t>изјаву добављача, изјаву 1 и 2</w:t>
      </w:r>
      <w:r w:rsidR="00684FB0" w:rsidRPr="00704138">
        <w:rPr>
          <w:rFonts w:ascii="Verdana" w:hAnsi="Verdana" w:cstheme="minorHAnsi"/>
          <w:sz w:val="20"/>
          <w:szCs w:val="20"/>
          <w:lang w:val="sr-Cyrl-RS"/>
        </w:rPr>
        <w:t xml:space="preserve">, </w:t>
      </w:r>
      <w:r w:rsidR="008D6871" w:rsidRPr="00704138">
        <w:rPr>
          <w:rFonts w:ascii="Verdana" w:hAnsi="Verdana" w:cstheme="minorHAnsi"/>
          <w:sz w:val="20"/>
          <w:szCs w:val="20"/>
          <w:lang w:val="sr-Cyrl-RS"/>
        </w:rPr>
        <w:t>захтев за исплату и</w:t>
      </w:r>
      <w:r w:rsidR="00C82103" w:rsidRPr="0070413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2819C2" w:rsidRPr="00704138">
        <w:rPr>
          <w:rFonts w:ascii="Verdana" w:hAnsi="Verdana" w:cstheme="minorHAnsi"/>
          <w:sz w:val="20"/>
          <w:szCs w:val="20"/>
          <w:lang w:val="sr-Cyrl-RS"/>
        </w:rPr>
        <w:t>извештај о наменском утрошку средстава</w:t>
      </w:r>
      <w:r w:rsidR="00683228" w:rsidRPr="00704138">
        <w:rPr>
          <w:rFonts w:ascii="Verdana" w:hAnsi="Verdana" w:cstheme="minorHAnsi"/>
          <w:sz w:val="20"/>
          <w:szCs w:val="20"/>
          <w:lang w:val="sr-Latn-RS"/>
        </w:rPr>
        <w:t xml:space="preserve">, </w:t>
      </w:r>
      <w:r w:rsidR="00683228" w:rsidRPr="00704138">
        <w:rPr>
          <w:rFonts w:ascii="Verdana" w:hAnsi="Verdana" w:cstheme="minorHAnsi"/>
          <w:sz w:val="20"/>
          <w:szCs w:val="20"/>
          <w:lang w:val="sr-Cyrl-RS"/>
        </w:rPr>
        <w:t>модел пословног плана</w:t>
      </w:r>
      <w:r w:rsidRPr="00704138">
        <w:rPr>
          <w:rFonts w:ascii="Verdana" w:hAnsi="Verdana" w:cstheme="minorHAnsi"/>
          <w:sz w:val="20"/>
          <w:szCs w:val="20"/>
        </w:rPr>
        <w:t xml:space="preserve"> и </w:t>
      </w:r>
      <w:proofErr w:type="spellStart"/>
      <w:r w:rsidRPr="00D022FC">
        <w:rPr>
          <w:rFonts w:ascii="Verdana" w:hAnsi="Verdana" w:cstheme="minorHAnsi"/>
          <w:sz w:val="20"/>
          <w:szCs w:val="20"/>
        </w:rPr>
        <w:t>Упу</w:t>
      </w:r>
      <w:proofErr w:type="spellEnd"/>
      <w:r w:rsidR="0013643F" w:rsidRPr="00D022FC">
        <w:rPr>
          <w:rFonts w:ascii="Verdana" w:hAnsi="Verdana" w:cstheme="minorHAnsi"/>
          <w:sz w:val="20"/>
          <w:szCs w:val="20"/>
          <w:lang w:val="sr-Cyrl-RS"/>
        </w:rPr>
        <w:t>т</w:t>
      </w:r>
      <w:proofErr w:type="spellStart"/>
      <w:r w:rsidRPr="00D022FC">
        <w:rPr>
          <w:rFonts w:ascii="Verdana" w:hAnsi="Verdana" w:cstheme="minorHAnsi"/>
          <w:sz w:val="20"/>
          <w:szCs w:val="20"/>
        </w:rPr>
        <w:t>ство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о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начину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подношења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електронске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пријаве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и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електронском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општењу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између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органа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могу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се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преузети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са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интернет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704138">
        <w:rPr>
          <w:rFonts w:ascii="Verdana" w:hAnsi="Verdana" w:cstheme="minorHAnsi"/>
          <w:sz w:val="20"/>
          <w:szCs w:val="20"/>
        </w:rPr>
        <w:t>адресе</w:t>
      </w:r>
      <w:proofErr w:type="spellEnd"/>
      <w:r w:rsidRPr="00704138">
        <w:rPr>
          <w:rFonts w:ascii="Verdana" w:hAnsi="Verdana" w:cstheme="minorHAnsi"/>
          <w:sz w:val="20"/>
          <w:szCs w:val="20"/>
        </w:rPr>
        <w:t xml:space="preserve">: </w:t>
      </w:r>
      <w:hyperlink r:id="rId12" w:history="1">
        <w:r w:rsidRPr="00704138">
          <w:rPr>
            <w:rFonts w:ascii="Verdana" w:hAnsi="Verdana" w:cstheme="minorHAnsi"/>
            <w:i/>
            <w:color w:val="0000FF"/>
            <w:sz w:val="20"/>
            <w:szCs w:val="20"/>
            <w:u w:val="single"/>
          </w:rPr>
          <w:t>www.psp.vojvodina.gov.rs</w:t>
        </w:r>
      </w:hyperlink>
      <w:r w:rsidRPr="00704138">
        <w:rPr>
          <w:rFonts w:ascii="Verdana" w:hAnsi="Verdana" w:cstheme="minorHAnsi"/>
          <w:sz w:val="20"/>
          <w:szCs w:val="20"/>
        </w:rPr>
        <w:t>.</w:t>
      </w:r>
    </w:p>
    <w:p w:rsidR="00847DD1" w:rsidRPr="00704138" w:rsidRDefault="00847DD1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z w:val="20"/>
          <w:szCs w:val="20"/>
        </w:rPr>
      </w:pPr>
    </w:p>
    <w:p w:rsidR="00847DD1" w:rsidRPr="00704138" w:rsidRDefault="003254D8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  <w:proofErr w:type="spellStart"/>
      <w:r w:rsidRPr="00704138">
        <w:rPr>
          <w:rFonts w:ascii="Verdana" w:eastAsia="Times New Roman" w:hAnsi="Verdana" w:cstheme="minorHAnsi"/>
          <w:b/>
          <w:sz w:val="20"/>
          <w:szCs w:val="20"/>
        </w:rPr>
        <w:t>Покрајински</w:t>
      </w:r>
      <w:proofErr w:type="spellEnd"/>
      <w:r w:rsidRPr="00704138">
        <w:rPr>
          <w:rFonts w:ascii="Verdana" w:eastAsia="Times New Roman" w:hAnsi="Verdana" w:cstheme="minorHAnsi"/>
          <w:b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b/>
          <w:sz w:val="20"/>
          <w:szCs w:val="20"/>
        </w:rPr>
        <w:t>секретар</w:t>
      </w:r>
      <w:proofErr w:type="spellEnd"/>
    </w:p>
    <w:p w:rsidR="00847DD1" w:rsidRPr="00704138" w:rsidRDefault="00847DD1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847DD1" w:rsidRPr="00704138" w:rsidRDefault="003254D8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  <w:proofErr w:type="spellStart"/>
      <w:r w:rsidRPr="00704138">
        <w:rPr>
          <w:rFonts w:ascii="Verdana" w:eastAsia="Times New Roman" w:hAnsi="Verdana" w:cstheme="minorHAnsi"/>
          <w:b/>
          <w:sz w:val="20"/>
          <w:szCs w:val="20"/>
        </w:rPr>
        <w:t>Владимир</w:t>
      </w:r>
      <w:proofErr w:type="spellEnd"/>
      <w:r w:rsidRPr="00704138">
        <w:rPr>
          <w:rFonts w:ascii="Verdana" w:eastAsia="Times New Roman" w:hAnsi="Verdana" w:cstheme="minorHAnsi"/>
          <w:b/>
          <w:sz w:val="20"/>
          <w:szCs w:val="20"/>
        </w:rPr>
        <w:t xml:space="preserve"> </w:t>
      </w:r>
      <w:proofErr w:type="spellStart"/>
      <w:r w:rsidRPr="00704138">
        <w:rPr>
          <w:rFonts w:ascii="Verdana" w:eastAsia="Times New Roman" w:hAnsi="Verdana" w:cstheme="minorHAnsi"/>
          <w:b/>
          <w:sz w:val="20"/>
          <w:szCs w:val="20"/>
        </w:rPr>
        <w:t>Галић</w:t>
      </w:r>
      <w:proofErr w:type="spellEnd"/>
    </w:p>
    <w:p w:rsidR="00704A3B" w:rsidRPr="00704138" w:rsidRDefault="00704A3B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704A3B" w:rsidRPr="00704138" w:rsidRDefault="00704A3B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704A3B" w:rsidRPr="00704138" w:rsidRDefault="00704A3B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</w:rPr>
      </w:pPr>
    </w:p>
    <w:p w:rsidR="00704A3B" w:rsidRPr="00704138" w:rsidRDefault="00704A3B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20"/>
          <w:szCs w:val="20"/>
        </w:rPr>
      </w:pPr>
    </w:p>
    <w:sectPr w:rsidR="00704A3B" w:rsidRPr="00704138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6D2C98C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DFD43FC"/>
    <w:multiLevelType w:val="multilevel"/>
    <w:tmpl w:val="0DFD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706C79"/>
    <w:multiLevelType w:val="hybridMultilevel"/>
    <w:tmpl w:val="98A44166"/>
    <w:lvl w:ilvl="0" w:tplc="D36EB91A">
      <w:start w:val="18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4">
    <w:nsid w:val="16ED2A0D"/>
    <w:multiLevelType w:val="multilevel"/>
    <w:tmpl w:val="959053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6">
    <w:nsid w:val="1B140707"/>
    <w:multiLevelType w:val="hybridMultilevel"/>
    <w:tmpl w:val="C096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BFB"/>
    <w:multiLevelType w:val="hybridMultilevel"/>
    <w:tmpl w:val="EF02C88E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9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2CD63C3D"/>
    <w:multiLevelType w:val="hybridMultilevel"/>
    <w:tmpl w:val="0270F98C"/>
    <w:lvl w:ilvl="0" w:tplc="50625346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12">
    <w:nsid w:val="347F28A8"/>
    <w:multiLevelType w:val="hybridMultilevel"/>
    <w:tmpl w:val="01D8283C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5C7"/>
    <w:multiLevelType w:val="multilevel"/>
    <w:tmpl w:val="4D4225C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71CAC"/>
    <w:multiLevelType w:val="multilevel"/>
    <w:tmpl w:val="4FE71CA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611F15"/>
    <w:multiLevelType w:val="multilevel"/>
    <w:tmpl w:val="5D611F15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32229"/>
    <w:multiLevelType w:val="hybridMultilevel"/>
    <w:tmpl w:val="949ED8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8"/>
  </w:num>
  <w:num w:numId="5">
    <w:abstractNumId w:val="4"/>
  </w:num>
  <w:num w:numId="6">
    <w:abstractNumId w:val="16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1"/>
    <w:rsid w:val="000713E3"/>
    <w:rsid w:val="000A7974"/>
    <w:rsid w:val="000B3915"/>
    <w:rsid w:val="000D663B"/>
    <w:rsid w:val="000E2372"/>
    <w:rsid w:val="001203F2"/>
    <w:rsid w:val="0013643F"/>
    <w:rsid w:val="001F0B83"/>
    <w:rsid w:val="00267DDE"/>
    <w:rsid w:val="002819C2"/>
    <w:rsid w:val="00286541"/>
    <w:rsid w:val="002A2ECF"/>
    <w:rsid w:val="002D00C3"/>
    <w:rsid w:val="003254D8"/>
    <w:rsid w:val="00425713"/>
    <w:rsid w:val="0054427B"/>
    <w:rsid w:val="00560B39"/>
    <w:rsid w:val="00572B51"/>
    <w:rsid w:val="005A0C4E"/>
    <w:rsid w:val="0064176E"/>
    <w:rsid w:val="006633BD"/>
    <w:rsid w:val="00683228"/>
    <w:rsid w:val="00684FB0"/>
    <w:rsid w:val="006A3E9F"/>
    <w:rsid w:val="006B1510"/>
    <w:rsid w:val="006E1F1B"/>
    <w:rsid w:val="006E36AB"/>
    <w:rsid w:val="00704138"/>
    <w:rsid w:val="00704A3B"/>
    <w:rsid w:val="00750E72"/>
    <w:rsid w:val="007C7D59"/>
    <w:rsid w:val="0082333E"/>
    <w:rsid w:val="00847DD1"/>
    <w:rsid w:val="008C7EBB"/>
    <w:rsid w:val="008D6871"/>
    <w:rsid w:val="00A95876"/>
    <w:rsid w:val="00AA6BE6"/>
    <w:rsid w:val="00AE679E"/>
    <w:rsid w:val="00B102EB"/>
    <w:rsid w:val="00C40FB6"/>
    <w:rsid w:val="00C82103"/>
    <w:rsid w:val="00C856E8"/>
    <w:rsid w:val="00CC7DB7"/>
    <w:rsid w:val="00D022FC"/>
    <w:rsid w:val="00D366A6"/>
    <w:rsid w:val="00D70134"/>
    <w:rsid w:val="00D95B04"/>
    <w:rsid w:val="00DD7E02"/>
    <w:rsid w:val="00E35BD2"/>
    <w:rsid w:val="00E36BCB"/>
    <w:rsid w:val="00E67656"/>
    <w:rsid w:val="00E80A3F"/>
    <w:rsid w:val="00F36428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D1F6B9D4-64A5-4931-8371-AF0C67D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56E8"/>
    <w:pPr>
      <w:widowControl w:val="0"/>
      <w:autoSpaceDE w:val="0"/>
      <w:autoSpaceDN w:val="0"/>
      <w:spacing w:before="37" w:after="0" w:line="240" w:lineRule="auto"/>
      <w:ind w:left="1208" w:hanging="361"/>
    </w:pPr>
    <w:rPr>
      <w:rFonts w:cs="Calibri"/>
    </w:rPr>
  </w:style>
  <w:style w:type="table" w:customStyle="1" w:styleId="TableGrid1">
    <w:name w:val="Table Grid1"/>
    <w:basedOn w:val="TableNormal"/>
    <w:next w:val="TableGrid"/>
    <w:uiPriority w:val="39"/>
    <w:rsid w:val="006A3E9F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A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3642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0C4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6E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strugar@vojvodina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12" Type="http://schemas.openxmlformats.org/officeDocument/2006/relationships/hyperlink" Target="http://www.psp.vojvodina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oban.orelj@vojvodin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manja.despotov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ela.zagorac@vojvodin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vt:lpstr>
    </vt:vector>
  </TitlesOfParts>
  <Company/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dc:title>
  <dc:creator>Boban Orelj</dc:creator>
  <cp:lastModifiedBy>BOBAN MILOSAVLJEVIC</cp:lastModifiedBy>
  <cp:revision>2</cp:revision>
  <cp:lastPrinted>2024-03-06T15:43:00Z</cp:lastPrinted>
  <dcterms:created xsi:type="dcterms:W3CDTF">2024-03-07T22:20:00Z</dcterms:created>
  <dcterms:modified xsi:type="dcterms:W3CDTF">2024-03-07T22:20:00Z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