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DD1" w:rsidRPr="003254D8" w:rsidRDefault="003254D8">
      <w:pPr>
        <w:spacing w:after="0" w:line="240" w:lineRule="auto"/>
        <w:ind w:right="-45"/>
        <w:jc w:val="both"/>
        <w:rPr>
          <w:rFonts w:asciiTheme="minorHAnsi" w:eastAsia="Times New Roman" w:hAnsiTheme="minorHAnsi"/>
          <w:color w:val="000000"/>
          <w:sz w:val="20"/>
          <w:szCs w:val="20"/>
        </w:rPr>
      </w:pPr>
      <w:bookmarkStart w:id="0" w:name="_GoBack"/>
      <w:bookmarkEnd w:id="0"/>
      <w:r w:rsidRPr="003254D8">
        <w:rPr>
          <w:rFonts w:asciiTheme="minorHAnsi" w:eastAsia="Times New Roman" w:hAnsiTheme="minorHAnsi"/>
          <w:color w:val="000000"/>
          <w:sz w:val="20"/>
          <w:szCs w:val="20"/>
        </w:rPr>
        <w:t xml:space="preserve">                  На основу чл. 11. </w:t>
      </w:r>
      <w:proofErr w:type="gramStart"/>
      <w:r w:rsidRPr="003254D8">
        <w:rPr>
          <w:rFonts w:asciiTheme="minorHAnsi" w:eastAsia="Times New Roman" w:hAnsiTheme="minorHAnsi"/>
          <w:color w:val="000000"/>
          <w:sz w:val="20"/>
          <w:szCs w:val="20"/>
        </w:rPr>
        <w:t>и</w:t>
      </w:r>
      <w:proofErr w:type="gramEnd"/>
      <w:r w:rsidRPr="003254D8">
        <w:rPr>
          <w:rFonts w:asciiTheme="minorHAnsi" w:eastAsia="Times New Roman" w:hAnsiTheme="minorHAnsi"/>
          <w:color w:val="000000"/>
          <w:sz w:val="20"/>
          <w:szCs w:val="20"/>
        </w:rPr>
        <w:t xml:space="preserve"> 23. </w:t>
      </w:r>
      <w:proofErr w:type="gramStart"/>
      <w:r w:rsidRPr="003254D8">
        <w:rPr>
          <w:rFonts w:asciiTheme="minorHAnsi" w:eastAsia="Times New Roman" w:hAnsiTheme="minorHAnsi"/>
          <w:color w:val="000000"/>
          <w:sz w:val="20"/>
          <w:szCs w:val="20"/>
        </w:rPr>
        <w:t>став</w:t>
      </w:r>
      <w:proofErr w:type="gramEnd"/>
      <w:r w:rsidRPr="003254D8">
        <w:rPr>
          <w:rFonts w:asciiTheme="minorHAnsi" w:eastAsia="Times New Roman" w:hAnsiTheme="minorHAnsi"/>
          <w:color w:val="000000"/>
          <w:sz w:val="20"/>
          <w:szCs w:val="20"/>
        </w:rPr>
        <w:t xml:space="preserve"> 4. Покрајинске скупштинске одлуке о буџету АП Војводине за 2023. </w:t>
      </w:r>
      <w:proofErr w:type="gramStart"/>
      <w:r w:rsidRPr="003254D8">
        <w:rPr>
          <w:rFonts w:asciiTheme="minorHAnsi" w:eastAsia="Times New Roman" w:hAnsiTheme="minorHAnsi"/>
          <w:color w:val="000000"/>
          <w:sz w:val="20"/>
          <w:szCs w:val="20"/>
        </w:rPr>
        <w:t>годину</w:t>
      </w:r>
      <w:proofErr w:type="gramEnd"/>
      <w:r w:rsidRPr="003254D8">
        <w:rPr>
          <w:rFonts w:asciiTheme="minorHAnsi" w:eastAsia="Times New Roman" w:hAnsiTheme="minorHAnsi"/>
          <w:color w:val="000000"/>
          <w:sz w:val="20"/>
          <w:szCs w:val="20"/>
        </w:rPr>
        <w:t xml:space="preserve"> („Службени лист АПВ“, брoj 54/2022), у вези са Покрајинском скупштинском одлуком о програму заштите, уређења и коришћења пољопривредног земљишта на територији Аутономне покрајине Војводине у 2023. </w:t>
      </w:r>
      <w:proofErr w:type="gramStart"/>
      <w:r w:rsidRPr="003254D8">
        <w:rPr>
          <w:rFonts w:asciiTheme="minorHAnsi" w:eastAsia="Times New Roman" w:hAnsiTheme="minorHAnsi"/>
          <w:color w:val="000000"/>
          <w:sz w:val="20"/>
          <w:szCs w:val="20"/>
        </w:rPr>
        <w:t>години</w:t>
      </w:r>
      <w:proofErr w:type="gramEnd"/>
      <w:r w:rsidRPr="003254D8">
        <w:rPr>
          <w:rFonts w:asciiTheme="minorHAnsi" w:eastAsia="Times New Roman" w:hAnsiTheme="minorHAnsi"/>
          <w:color w:val="000000"/>
          <w:sz w:val="20"/>
          <w:szCs w:val="20"/>
        </w:rPr>
        <w:t>, („Службени лист АПВ“, број 54/2022) и члана 17. Правилникa о спровођења конкурса које расписује Покрајински секретаријат за пољопривреду, водопривреду и шумарство („Службени лист АПВ“, број 8/2023), Покрајински секретаријат за пољопривреду, водопривреду и шумарство (у даљем тексту: Покрајински секретаријат) расписује</w:t>
      </w:r>
    </w:p>
    <w:p w:rsidR="00847DD1" w:rsidRPr="003254D8" w:rsidRDefault="00847DD1">
      <w:pPr>
        <w:spacing w:after="0" w:line="240" w:lineRule="auto"/>
        <w:ind w:right="-45"/>
        <w:jc w:val="both"/>
        <w:rPr>
          <w:rFonts w:asciiTheme="minorHAnsi" w:eastAsia="Times New Roman" w:hAnsiTheme="minorHAnsi"/>
          <w:sz w:val="20"/>
          <w:szCs w:val="20"/>
          <w:lang w:eastAsia="ja-JP"/>
        </w:rPr>
      </w:pPr>
    </w:p>
    <w:p w:rsidR="00847DD1" w:rsidRPr="003254D8" w:rsidRDefault="00847DD1">
      <w:pPr>
        <w:autoSpaceDE w:val="0"/>
        <w:autoSpaceDN w:val="0"/>
        <w:adjustRightInd w:val="0"/>
        <w:spacing w:after="0" w:line="240" w:lineRule="auto"/>
        <w:jc w:val="both"/>
        <w:rPr>
          <w:rFonts w:asciiTheme="minorHAnsi" w:hAnsiTheme="minorHAnsi" w:cs="Calibri"/>
          <w:sz w:val="20"/>
          <w:szCs w:val="20"/>
        </w:rPr>
      </w:pPr>
    </w:p>
    <w:p w:rsidR="00847DD1" w:rsidRPr="003254D8" w:rsidRDefault="003254D8">
      <w:pPr>
        <w:autoSpaceDE w:val="0"/>
        <w:autoSpaceDN w:val="0"/>
        <w:adjustRightInd w:val="0"/>
        <w:spacing w:after="0" w:line="240" w:lineRule="auto"/>
        <w:jc w:val="center"/>
        <w:rPr>
          <w:rFonts w:asciiTheme="minorHAnsi" w:hAnsiTheme="minorHAnsi" w:cs="Calibri-Bold"/>
          <w:b/>
          <w:bCs/>
          <w:sz w:val="20"/>
          <w:szCs w:val="20"/>
        </w:rPr>
      </w:pPr>
      <w:r w:rsidRPr="003254D8">
        <w:rPr>
          <w:rFonts w:asciiTheme="minorHAnsi" w:hAnsiTheme="minorHAnsi" w:cs="Calibri-Bold"/>
          <w:b/>
          <w:bCs/>
          <w:sz w:val="20"/>
          <w:szCs w:val="20"/>
        </w:rPr>
        <w:t>К О Н К У Р С</w:t>
      </w:r>
    </w:p>
    <w:p w:rsidR="00847DD1" w:rsidRPr="003254D8" w:rsidRDefault="003254D8">
      <w:pPr>
        <w:autoSpaceDE w:val="0"/>
        <w:autoSpaceDN w:val="0"/>
        <w:adjustRightInd w:val="0"/>
        <w:spacing w:after="0" w:line="240" w:lineRule="auto"/>
        <w:jc w:val="center"/>
        <w:rPr>
          <w:rFonts w:asciiTheme="minorHAnsi" w:hAnsiTheme="minorHAnsi" w:cs="Calibri-Bold"/>
          <w:b/>
          <w:bCs/>
          <w:sz w:val="20"/>
          <w:szCs w:val="20"/>
        </w:rPr>
      </w:pPr>
      <w:r w:rsidRPr="003254D8">
        <w:rPr>
          <w:rFonts w:asciiTheme="minorHAnsi" w:hAnsiTheme="minorHAnsi" w:cs="Calibri-Bold"/>
          <w:b/>
          <w:bCs/>
          <w:sz w:val="20"/>
          <w:szCs w:val="20"/>
        </w:rPr>
        <w:t>ЗА ДОДЕЛУ СРЕДСТАВА ЗА ФИНАНСИРАЊЕ ИНТЕНЗИВИРАЊА КОРИШЋЕЊА ПОЉОПРИВРЕДНОГ ЗЕМЉИШТА КОЈИМ РАСПОЛАЖУ ВИСОКО ОБРАЗОВНЕ УСТАНОВЕ, СРЕДЊЕ ПОЉОПРИВРЕДНЕ ШКОЛЕ И ОСТАЛЕ СРЕДЊЕ ШКОЛЕ КОЈЕ ОБРАЗУЈУ УЧЕНИКЕ ПОЉОПРИВРЕДНЕ СТРУКЕ ‒ ПУТЕМ НАБАВКЕ ОПРЕМЕ</w:t>
      </w:r>
    </w:p>
    <w:p w:rsidR="00847DD1" w:rsidRPr="003254D8" w:rsidRDefault="00847DD1">
      <w:pPr>
        <w:autoSpaceDE w:val="0"/>
        <w:autoSpaceDN w:val="0"/>
        <w:adjustRightInd w:val="0"/>
        <w:spacing w:after="0" w:line="240" w:lineRule="auto"/>
        <w:jc w:val="both"/>
        <w:rPr>
          <w:rFonts w:asciiTheme="minorHAnsi" w:hAnsiTheme="minorHAnsi" w:cs="Calibri-Bold"/>
          <w:b/>
          <w:bCs/>
          <w:sz w:val="20"/>
          <w:szCs w:val="20"/>
        </w:rPr>
      </w:pPr>
    </w:p>
    <w:p w:rsidR="00847DD1" w:rsidRPr="003254D8" w:rsidRDefault="003254D8">
      <w:pPr>
        <w:pStyle w:val="ListParagraph1"/>
        <w:numPr>
          <w:ilvl w:val="0"/>
          <w:numId w:val="1"/>
        </w:numPr>
        <w:autoSpaceDE w:val="0"/>
        <w:autoSpaceDN w:val="0"/>
        <w:adjustRightInd w:val="0"/>
        <w:spacing w:after="0" w:line="240" w:lineRule="auto"/>
        <w:rPr>
          <w:rFonts w:asciiTheme="minorHAnsi" w:hAnsiTheme="minorHAnsi" w:cs="Calibri-Bold"/>
          <w:b/>
          <w:bCs/>
          <w:sz w:val="20"/>
          <w:szCs w:val="20"/>
          <w:u w:val="single"/>
        </w:rPr>
      </w:pPr>
      <w:r w:rsidRPr="003254D8">
        <w:rPr>
          <w:rFonts w:asciiTheme="minorHAnsi" w:hAnsiTheme="minorHAnsi" w:cs="Calibri-Bold"/>
          <w:b/>
          <w:bCs/>
          <w:sz w:val="20"/>
          <w:szCs w:val="20"/>
          <w:u w:val="single"/>
        </w:rPr>
        <w:t>ЦИЉ И ПРЕДМЕТ КОНКУРСА</w:t>
      </w:r>
    </w:p>
    <w:p w:rsidR="00847DD1" w:rsidRPr="003254D8" w:rsidRDefault="00847DD1">
      <w:pPr>
        <w:pStyle w:val="ListParagraph1"/>
        <w:autoSpaceDE w:val="0"/>
        <w:autoSpaceDN w:val="0"/>
        <w:adjustRightInd w:val="0"/>
        <w:spacing w:after="0" w:line="240" w:lineRule="auto"/>
        <w:jc w:val="both"/>
        <w:rPr>
          <w:rFonts w:asciiTheme="minorHAnsi" w:hAnsiTheme="minorHAnsi" w:cs="Calibri-Bold"/>
          <w:b/>
          <w:bCs/>
          <w:sz w:val="20"/>
          <w:szCs w:val="20"/>
        </w:rPr>
      </w:pPr>
    </w:p>
    <w:p w:rsidR="00847DD1" w:rsidRPr="003254D8" w:rsidRDefault="003254D8">
      <w:pPr>
        <w:autoSpaceDE w:val="0"/>
        <w:autoSpaceDN w:val="0"/>
        <w:adjustRightInd w:val="0"/>
        <w:spacing w:after="0" w:line="240" w:lineRule="auto"/>
        <w:ind w:firstLine="851"/>
        <w:jc w:val="both"/>
        <w:rPr>
          <w:rFonts w:asciiTheme="minorHAnsi" w:hAnsiTheme="minorHAnsi" w:cs="Calibri"/>
          <w:sz w:val="20"/>
          <w:szCs w:val="20"/>
        </w:rPr>
      </w:pPr>
      <w:r w:rsidRPr="003254D8">
        <w:rPr>
          <w:rFonts w:asciiTheme="minorHAnsi" w:hAnsiTheme="minorHAnsi"/>
          <w:sz w:val="20"/>
          <w:szCs w:val="20"/>
        </w:rPr>
        <w:t>Циљ овог конкурса јесте</w:t>
      </w:r>
      <w:r w:rsidRPr="003254D8">
        <w:rPr>
          <w:rFonts w:asciiTheme="minorHAnsi" w:hAnsiTheme="minorHAnsi" w:cs="Calibri"/>
          <w:sz w:val="20"/>
          <w:szCs w:val="20"/>
        </w:rPr>
        <w:t xml:space="preserve"> унапређење образовања студената и ученика кроз практичну наставу коришћењем савремене пољопривредне опреме и механизације.</w:t>
      </w:r>
    </w:p>
    <w:p w:rsidR="00847DD1" w:rsidRPr="003254D8" w:rsidRDefault="003254D8">
      <w:pPr>
        <w:autoSpaceDE w:val="0"/>
        <w:autoSpaceDN w:val="0"/>
        <w:adjustRightInd w:val="0"/>
        <w:spacing w:after="0" w:line="240" w:lineRule="auto"/>
        <w:ind w:firstLine="851"/>
        <w:jc w:val="both"/>
        <w:rPr>
          <w:rFonts w:asciiTheme="minorHAnsi" w:hAnsiTheme="minorHAnsi" w:cs="Calibri"/>
          <w:sz w:val="20"/>
          <w:szCs w:val="20"/>
        </w:rPr>
      </w:pPr>
      <w:r w:rsidRPr="003254D8">
        <w:rPr>
          <w:rFonts w:asciiTheme="minorHAnsi" w:hAnsiTheme="minorHAnsi"/>
          <w:sz w:val="20"/>
          <w:szCs w:val="20"/>
        </w:rPr>
        <w:t>Предмет конкурса јесте додела бесповратних средстава за финансирање набавке опреме</w:t>
      </w:r>
      <w:r w:rsidRPr="003254D8">
        <w:rPr>
          <w:rFonts w:asciiTheme="minorHAnsi" w:hAnsiTheme="minorHAnsi" w:cs="Calibri"/>
          <w:sz w:val="20"/>
          <w:szCs w:val="20"/>
        </w:rPr>
        <w:t xml:space="preserve"> и механизације ради интензивирања коришћења пољопривредног земљишта, високо образовним установама, средњим пољопривредним школама и осталим средњим школама које образују ученике пољопривредне струке. </w:t>
      </w:r>
    </w:p>
    <w:p w:rsidR="00847DD1" w:rsidRPr="003254D8" w:rsidRDefault="00847DD1">
      <w:pPr>
        <w:autoSpaceDE w:val="0"/>
        <w:autoSpaceDN w:val="0"/>
        <w:adjustRightInd w:val="0"/>
        <w:spacing w:after="0" w:line="240" w:lineRule="auto"/>
        <w:jc w:val="both"/>
        <w:rPr>
          <w:rFonts w:asciiTheme="minorHAnsi" w:hAnsiTheme="minorHAnsi" w:cs="Calibri"/>
          <w:sz w:val="20"/>
          <w:szCs w:val="20"/>
        </w:rPr>
      </w:pPr>
    </w:p>
    <w:p w:rsidR="00847DD1" w:rsidRPr="003254D8" w:rsidRDefault="003254D8">
      <w:pPr>
        <w:pStyle w:val="ListParagraph1"/>
        <w:numPr>
          <w:ilvl w:val="0"/>
          <w:numId w:val="1"/>
        </w:numPr>
        <w:autoSpaceDE w:val="0"/>
        <w:autoSpaceDN w:val="0"/>
        <w:adjustRightInd w:val="0"/>
        <w:spacing w:after="0" w:line="240" w:lineRule="auto"/>
        <w:jc w:val="both"/>
        <w:rPr>
          <w:rFonts w:asciiTheme="minorHAnsi" w:hAnsiTheme="minorHAnsi" w:cs="Calibri-Bold"/>
          <w:b/>
          <w:bCs/>
          <w:sz w:val="20"/>
          <w:szCs w:val="20"/>
          <w:u w:val="single"/>
        </w:rPr>
      </w:pPr>
      <w:r w:rsidRPr="003254D8">
        <w:rPr>
          <w:rFonts w:asciiTheme="minorHAnsi" w:hAnsiTheme="minorHAnsi" w:cs="Calibri-Bold"/>
          <w:b/>
          <w:bCs/>
          <w:sz w:val="20"/>
          <w:szCs w:val="20"/>
          <w:u w:val="single"/>
        </w:rPr>
        <w:t>ВИСИНА И НАМЕНА СРЕДСТАВА</w:t>
      </w:r>
    </w:p>
    <w:p w:rsidR="00847DD1" w:rsidRPr="003254D8" w:rsidRDefault="00847DD1">
      <w:pPr>
        <w:autoSpaceDE w:val="0"/>
        <w:autoSpaceDN w:val="0"/>
        <w:adjustRightInd w:val="0"/>
        <w:spacing w:after="0" w:line="240" w:lineRule="auto"/>
        <w:jc w:val="both"/>
        <w:rPr>
          <w:rFonts w:asciiTheme="minorHAnsi" w:hAnsiTheme="minorHAnsi" w:cs="Calibri-Bold"/>
          <w:b/>
          <w:bCs/>
          <w:sz w:val="20"/>
          <w:szCs w:val="20"/>
        </w:rPr>
      </w:pPr>
    </w:p>
    <w:p w:rsidR="00847DD1" w:rsidRPr="003254D8" w:rsidRDefault="003254D8">
      <w:pPr>
        <w:pStyle w:val="NoSpacing1"/>
        <w:ind w:firstLine="851"/>
        <w:jc w:val="both"/>
        <w:rPr>
          <w:rFonts w:asciiTheme="minorHAnsi" w:hAnsiTheme="minorHAnsi"/>
          <w:sz w:val="20"/>
          <w:szCs w:val="20"/>
        </w:rPr>
      </w:pPr>
      <w:r w:rsidRPr="003254D8">
        <w:rPr>
          <w:rFonts w:asciiTheme="minorHAnsi" w:hAnsiTheme="minorHAnsi"/>
          <w:sz w:val="20"/>
          <w:szCs w:val="20"/>
        </w:rPr>
        <w:t xml:space="preserve">За реализацију Конкурса за доделу средстава за финансирање интензивирања коришћења пољопривредног земљишта којим располажу високо образовне установе, средње пољопривредне школе и остале средње школе које образују ученике пољопривредне струке ‒ путем набавке опреме предвиђено је укупно </w:t>
      </w:r>
      <w:r w:rsidRPr="003254D8">
        <w:rPr>
          <w:rFonts w:asciiTheme="minorHAnsi" w:hAnsiTheme="minorHAnsi"/>
          <w:b/>
          <w:sz w:val="20"/>
          <w:szCs w:val="20"/>
        </w:rPr>
        <w:t>26.000.000</w:t>
      </w:r>
      <w:proofErr w:type="gramStart"/>
      <w:r w:rsidRPr="003254D8">
        <w:rPr>
          <w:rFonts w:asciiTheme="minorHAnsi" w:hAnsiTheme="minorHAnsi"/>
          <w:b/>
          <w:sz w:val="20"/>
          <w:szCs w:val="20"/>
        </w:rPr>
        <w:t>,00</w:t>
      </w:r>
      <w:proofErr w:type="gramEnd"/>
      <w:r w:rsidRPr="003254D8">
        <w:rPr>
          <w:rFonts w:asciiTheme="minorHAnsi" w:hAnsiTheme="minorHAnsi"/>
          <w:sz w:val="20"/>
          <w:szCs w:val="20"/>
        </w:rPr>
        <w:t xml:space="preserve"> динара.</w:t>
      </w:r>
    </w:p>
    <w:p w:rsidR="00847DD1" w:rsidRPr="003254D8" w:rsidRDefault="003254D8">
      <w:pPr>
        <w:spacing w:after="0" w:line="240" w:lineRule="auto"/>
        <w:ind w:firstLine="851"/>
        <w:jc w:val="both"/>
        <w:rPr>
          <w:rFonts w:asciiTheme="minorHAnsi" w:hAnsiTheme="minorHAnsi"/>
          <w:color w:val="FF0000"/>
          <w:sz w:val="20"/>
          <w:szCs w:val="20"/>
        </w:rPr>
      </w:pPr>
      <w:r w:rsidRPr="003254D8">
        <w:rPr>
          <w:rFonts w:asciiTheme="minorHAnsi" w:hAnsiTheme="minorHAnsi"/>
          <w:sz w:val="20"/>
          <w:szCs w:val="20"/>
        </w:rPr>
        <w:t xml:space="preserve">Бесповратна средства за подршку </w:t>
      </w:r>
      <w:proofErr w:type="gramStart"/>
      <w:r w:rsidRPr="003254D8">
        <w:rPr>
          <w:rFonts w:asciiTheme="minorHAnsi" w:hAnsiTheme="minorHAnsi"/>
          <w:sz w:val="20"/>
          <w:szCs w:val="20"/>
        </w:rPr>
        <w:t>инвестиција  по</w:t>
      </w:r>
      <w:proofErr w:type="gramEnd"/>
      <w:r w:rsidRPr="003254D8">
        <w:rPr>
          <w:rFonts w:asciiTheme="minorHAnsi" w:hAnsiTheme="minorHAnsi"/>
          <w:sz w:val="20"/>
          <w:szCs w:val="20"/>
        </w:rPr>
        <w:t xml:space="preserve"> конкурсу утврђују се у износу до 100% укупно прихватљивих трошкова.</w:t>
      </w:r>
    </w:p>
    <w:p w:rsidR="00847DD1" w:rsidRPr="003254D8" w:rsidRDefault="003254D8">
      <w:pPr>
        <w:pStyle w:val="NoSpacing1"/>
        <w:ind w:firstLine="851"/>
        <w:jc w:val="both"/>
        <w:rPr>
          <w:rFonts w:asciiTheme="minorHAnsi" w:hAnsiTheme="minorHAnsi"/>
          <w:color w:val="FF0000"/>
          <w:sz w:val="20"/>
          <w:szCs w:val="20"/>
        </w:rPr>
      </w:pPr>
      <w:r w:rsidRPr="003254D8">
        <w:rPr>
          <w:rFonts w:asciiTheme="minorHAnsi" w:hAnsiTheme="minorHAnsi" w:cs="Calibri"/>
          <w:sz w:val="20"/>
          <w:szCs w:val="20"/>
        </w:rPr>
        <w:t xml:space="preserve">Приликом обрачуна, узима се вредност прихватљивих трошкова инвестиције </w:t>
      </w:r>
      <w:r w:rsidRPr="003254D8">
        <w:rPr>
          <w:rFonts w:asciiTheme="minorHAnsi" w:hAnsiTheme="minorHAnsi" w:cs="Calibri"/>
          <w:b/>
          <w:sz w:val="20"/>
          <w:szCs w:val="20"/>
        </w:rPr>
        <w:t>без пореза на додату вредност (ПДВ).</w:t>
      </w:r>
    </w:p>
    <w:p w:rsidR="00847DD1" w:rsidRPr="003254D8" w:rsidRDefault="003254D8">
      <w:pPr>
        <w:widowControl w:val="0"/>
        <w:autoSpaceDE w:val="0"/>
        <w:autoSpaceDN w:val="0"/>
        <w:adjustRightInd w:val="0"/>
        <w:spacing w:after="0" w:line="240" w:lineRule="auto"/>
        <w:ind w:firstLine="851"/>
        <w:jc w:val="both"/>
        <w:rPr>
          <w:rFonts w:asciiTheme="minorHAnsi" w:eastAsia="Times New Roman" w:hAnsiTheme="minorHAnsi"/>
          <w:sz w:val="20"/>
          <w:szCs w:val="20"/>
        </w:rPr>
      </w:pPr>
      <w:r w:rsidRPr="003254D8">
        <w:rPr>
          <w:rFonts w:asciiTheme="minorHAnsi" w:eastAsia="Times New Roman" w:hAnsiTheme="minorHAnsi"/>
          <w:sz w:val="20"/>
          <w:szCs w:val="20"/>
        </w:rPr>
        <w:t xml:space="preserve">Максималан износ бесповратних средстава </w:t>
      </w:r>
      <w:r w:rsidRPr="003254D8">
        <w:rPr>
          <w:rFonts w:asciiTheme="minorHAnsi" w:hAnsiTheme="minorHAnsi" w:cs="Calibri"/>
          <w:sz w:val="20"/>
          <w:szCs w:val="20"/>
        </w:rPr>
        <w:t>за средње пољопривредне школе и остале средње школе које образују ученике пољопривредне струке</w:t>
      </w:r>
      <w:r w:rsidRPr="003254D8">
        <w:rPr>
          <w:rFonts w:asciiTheme="minorHAnsi" w:eastAsia="Times New Roman" w:hAnsiTheme="minorHAnsi"/>
          <w:sz w:val="20"/>
          <w:szCs w:val="20"/>
        </w:rPr>
        <w:t xml:space="preserve"> не може бити већи од 2.500.000</w:t>
      </w:r>
      <w:proofErr w:type="gramStart"/>
      <w:r w:rsidRPr="003254D8">
        <w:rPr>
          <w:rFonts w:asciiTheme="minorHAnsi" w:eastAsia="Times New Roman" w:hAnsiTheme="minorHAnsi"/>
          <w:sz w:val="20"/>
          <w:szCs w:val="20"/>
        </w:rPr>
        <w:t>,00</w:t>
      </w:r>
      <w:proofErr w:type="gramEnd"/>
      <w:r w:rsidRPr="003254D8">
        <w:rPr>
          <w:rFonts w:asciiTheme="minorHAnsi" w:eastAsia="Times New Roman" w:hAnsiTheme="minorHAnsi"/>
          <w:sz w:val="20"/>
          <w:szCs w:val="20"/>
        </w:rPr>
        <w:t xml:space="preserve"> динара, а за </w:t>
      </w:r>
      <w:r w:rsidRPr="003254D8">
        <w:rPr>
          <w:rFonts w:asciiTheme="minorHAnsi" w:hAnsiTheme="minorHAnsi" w:cs="Calibri"/>
          <w:sz w:val="20"/>
          <w:szCs w:val="20"/>
        </w:rPr>
        <w:t>високо образовне установе</w:t>
      </w:r>
      <w:r w:rsidRPr="003254D8">
        <w:rPr>
          <w:rFonts w:asciiTheme="minorHAnsi" w:eastAsia="Times New Roman" w:hAnsiTheme="minorHAnsi"/>
          <w:sz w:val="20"/>
          <w:szCs w:val="20"/>
        </w:rPr>
        <w:t xml:space="preserve"> не може бити већи од 4.500.000,00 динара.</w:t>
      </w:r>
    </w:p>
    <w:p w:rsidR="00847DD1" w:rsidRPr="003254D8" w:rsidRDefault="00847DD1">
      <w:pPr>
        <w:widowControl w:val="0"/>
        <w:autoSpaceDE w:val="0"/>
        <w:autoSpaceDN w:val="0"/>
        <w:adjustRightInd w:val="0"/>
        <w:spacing w:after="0" w:line="240" w:lineRule="auto"/>
        <w:jc w:val="both"/>
        <w:rPr>
          <w:rFonts w:asciiTheme="minorHAnsi" w:hAnsiTheme="minorHAnsi"/>
          <w:color w:val="000000"/>
          <w:sz w:val="20"/>
          <w:szCs w:val="20"/>
        </w:rPr>
      </w:pPr>
    </w:p>
    <w:p w:rsidR="00847DD1" w:rsidRPr="003254D8" w:rsidRDefault="003254D8">
      <w:pPr>
        <w:widowControl w:val="0"/>
        <w:autoSpaceDE w:val="0"/>
        <w:autoSpaceDN w:val="0"/>
        <w:adjustRightInd w:val="0"/>
        <w:spacing w:after="0" w:line="240" w:lineRule="auto"/>
        <w:jc w:val="both"/>
        <w:rPr>
          <w:rFonts w:asciiTheme="minorHAnsi" w:hAnsiTheme="minorHAnsi"/>
          <w:sz w:val="20"/>
          <w:szCs w:val="20"/>
        </w:rPr>
      </w:pPr>
      <w:r w:rsidRPr="003254D8">
        <w:rPr>
          <w:rFonts w:asciiTheme="minorHAnsi" w:hAnsiTheme="minorHAnsi"/>
          <w:sz w:val="20"/>
          <w:szCs w:val="20"/>
        </w:rPr>
        <w:t xml:space="preserve">Подносилац пријаве може поднети само једну пријаву по конкурсу која може да се односи за више намена. </w:t>
      </w:r>
    </w:p>
    <w:p w:rsidR="00847DD1" w:rsidRPr="003254D8" w:rsidRDefault="003254D8">
      <w:pPr>
        <w:widowControl w:val="0"/>
        <w:autoSpaceDE w:val="0"/>
        <w:autoSpaceDN w:val="0"/>
        <w:adjustRightInd w:val="0"/>
        <w:spacing w:after="0" w:line="240" w:lineRule="auto"/>
        <w:jc w:val="both"/>
        <w:rPr>
          <w:rFonts w:asciiTheme="minorHAnsi" w:hAnsiTheme="minorHAnsi"/>
          <w:sz w:val="20"/>
          <w:szCs w:val="20"/>
        </w:rPr>
      </w:pPr>
      <w:r w:rsidRPr="003254D8">
        <w:rPr>
          <w:rFonts w:asciiTheme="minorHAnsi" w:hAnsiTheme="minorHAnsi"/>
          <w:sz w:val="20"/>
          <w:szCs w:val="20"/>
        </w:rPr>
        <w:t xml:space="preserve">Приликом разматрања поднетих пријава за остваривање бесповратних средстава, признаваће се само инвестиције реализоване након 01.01.2023. </w:t>
      </w:r>
      <w:proofErr w:type="gramStart"/>
      <w:r w:rsidRPr="003254D8">
        <w:rPr>
          <w:rFonts w:asciiTheme="minorHAnsi" w:hAnsiTheme="minorHAnsi"/>
          <w:sz w:val="20"/>
          <w:szCs w:val="20"/>
        </w:rPr>
        <w:t>године</w:t>
      </w:r>
      <w:proofErr w:type="gramEnd"/>
      <w:r w:rsidRPr="003254D8">
        <w:rPr>
          <w:rFonts w:asciiTheme="minorHAnsi" w:hAnsiTheme="minorHAnsi"/>
          <w:sz w:val="20"/>
          <w:szCs w:val="20"/>
        </w:rPr>
        <w:t>.</w:t>
      </w:r>
    </w:p>
    <w:p w:rsidR="00847DD1" w:rsidRPr="003254D8" w:rsidRDefault="00847DD1">
      <w:pPr>
        <w:widowControl w:val="0"/>
        <w:autoSpaceDE w:val="0"/>
        <w:autoSpaceDN w:val="0"/>
        <w:adjustRightInd w:val="0"/>
        <w:spacing w:after="0" w:line="240" w:lineRule="auto"/>
        <w:jc w:val="both"/>
        <w:rPr>
          <w:rFonts w:asciiTheme="minorHAnsi" w:hAnsiTheme="minorHAnsi"/>
          <w:sz w:val="20"/>
          <w:szCs w:val="20"/>
        </w:rPr>
      </w:pPr>
    </w:p>
    <w:p w:rsidR="00847DD1" w:rsidRPr="003254D8" w:rsidRDefault="003254D8">
      <w:pPr>
        <w:autoSpaceDE w:val="0"/>
        <w:autoSpaceDN w:val="0"/>
        <w:adjustRightInd w:val="0"/>
        <w:spacing w:after="0" w:line="240" w:lineRule="auto"/>
        <w:jc w:val="both"/>
        <w:rPr>
          <w:rFonts w:asciiTheme="minorHAnsi" w:hAnsiTheme="minorHAnsi" w:cs="Calibri-Bold"/>
          <w:b/>
          <w:bCs/>
          <w:sz w:val="20"/>
          <w:szCs w:val="20"/>
        </w:rPr>
      </w:pPr>
      <w:r w:rsidRPr="003254D8">
        <w:rPr>
          <w:rFonts w:asciiTheme="minorHAnsi" w:hAnsiTheme="minorHAnsi" w:cs="Calibri-Bold"/>
          <w:b/>
          <w:bCs/>
          <w:sz w:val="20"/>
          <w:szCs w:val="20"/>
        </w:rPr>
        <w:t>Бесповратна средства која се додељују по овом конкурсу намењена су за набавку:</w:t>
      </w:r>
    </w:p>
    <w:p w:rsidR="00847DD1" w:rsidRPr="003254D8" w:rsidRDefault="00847DD1">
      <w:pPr>
        <w:autoSpaceDE w:val="0"/>
        <w:autoSpaceDN w:val="0"/>
        <w:adjustRightInd w:val="0"/>
        <w:spacing w:after="0" w:line="240" w:lineRule="auto"/>
        <w:jc w:val="both"/>
        <w:rPr>
          <w:rFonts w:asciiTheme="minorHAnsi" w:hAnsiTheme="minorHAnsi" w:cs="Calibri-Bold"/>
          <w:b/>
          <w:bCs/>
          <w:sz w:val="20"/>
          <w:szCs w:val="20"/>
        </w:rPr>
      </w:pPr>
    </w:p>
    <w:p w:rsidR="00847DD1" w:rsidRPr="003254D8" w:rsidRDefault="003254D8">
      <w:pPr>
        <w:pStyle w:val="ListParagraph1"/>
        <w:numPr>
          <w:ilvl w:val="0"/>
          <w:numId w:val="2"/>
        </w:numPr>
        <w:autoSpaceDE w:val="0"/>
        <w:autoSpaceDN w:val="0"/>
        <w:adjustRightInd w:val="0"/>
        <w:spacing w:after="0" w:line="240" w:lineRule="auto"/>
        <w:jc w:val="both"/>
        <w:rPr>
          <w:rFonts w:asciiTheme="minorHAnsi" w:hAnsiTheme="minorHAnsi" w:cs="Calibri"/>
          <w:b/>
          <w:sz w:val="20"/>
          <w:szCs w:val="20"/>
        </w:rPr>
      </w:pPr>
      <w:r w:rsidRPr="003254D8">
        <w:rPr>
          <w:rFonts w:asciiTheme="minorHAnsi" w:hAnsiTheme="minorHAnsi" w:cs="Calibri"/>
          <w:b/>
          <w:sz w:val="20"/>
          <w:szCs w:val="20"/>
        </w:rPr>
        <w:t>опреме за наводњавање</w:t>
      </w:r>
    </w:p>
    <w:p w:rsidR="00847DD1" w:rsidRPr="003254D8" w:rsidRDefault="00847DD1">
      <w:pPr>
        <w:autoSpaceDE w:val="0"/>
        <w:autoSpaceDN w:val="0"/>
        <w:adjustRightInd w:val="0"/>
        <w:spacing w:after="0" w:line="240" w:lineRule="auto"/>
        <w:jc w:val="both"/>
        <w:rPr>
          <w:rFonts w:asciiTheme="minorHAnsi" w:hAnsiTheme="minorHAnsi" w:cs="Calibri"/>
          <w:color w:val="FF0000"/>
          <w:sz w:val="20"/>
          <w:szCs w:val="20"/>
        </w:rPr>
      </w:pPr>
    </w:p>
    <w:p w:rsidR="00847DD1" w:rsidRPr="003254D8" w:rsidRDefault="003254D8">
      <w:pPr>
        <w:pStyle w:val="NoSpacing1"/>
        <w:numPr>
          <w:ilvl w:val="1"/>
          <w:numId w:val="2"/>
        </w:numPr>
        <w:rPr>
          <w:rFonts w:asciiTheme="minorHAnsi" w:hAnsiTheme="minorHAnsi"/>
          <w:b/>
          <w:i/>
          <w:sz w:val="20"/>
          <w:szCs w:val="20"/>
        </w:rPr>
      </w:pPr>
      <w:r w:rsidRPr="003254D8">
        <w:rPr>
          <w:rFonts w:asciiTheme="minorHAnsi" w:hAnsiTheme="minorHAnsi"/>
          <w:b/>
          <w:i/>
          <w:sz w:val="20"/>
          <w:szCs w:val="20"/>
        </w:rPr>
        <w:t>пумпе, агрегати, распрскивачи, системи „кап по кап“, са припадајућом опремом, системи за филтрирање, системи за фертиригацију, опремање бунара, водени топови, системи бочних крила, цистерне за наводњавање, субиригација</w:t>
      </w:r>
    </w:p>
    <w:p w:rsidR="00847DD1" w:rsidRPr="003254D8" w:rsidRDefault="003254D8">
      <w:pPr>
        <w:pStyle w:val="ListParagraph1"/>
        <w:widowControl w:val="0"/>
        <w:numPr>
          <w:ilvl w:val="1"/>
          <w:numId w:val="2"/>
        </w:numPr>
        <w:tabs>
          <w:tab w:val="left" w:pos="801"/>
        </w:tabs>
        <w:kinsoku w:val="0"/>
        <w:overflowPunct w:val="0"/>
        <w:autoSpaceDE w:val="0"/>
        <w:autoSpaceDN w:val="0"/>
        <w:adjustRightInd w:val="0"/>
        <w:spacing w:after="0" w:line="240" w:lineRule="auto"/>
        <w:ind w:right="95"/>
        <w:jc w:val="both"/>
        <w:rPr>
          <w:rFonts w:asciiTheme="minorHAnsi" w:hAnsiTheme="minorHAnsi" w:cs="Verdana"/>
          <w:b/>
          <w:spacing w:val="-2"/>
          <w:sz w:val="20"/>
          <w:szCs w:val="20"/>
        </w:rPr>
      </w:pPr>
      <w:r w:rsidRPr="003254D8">
        <w:rPr>
          <w:rFonts w:asciiTheme="minorHAnsi" w:hAnsiTheme="minorHAnsi"/>
          <w:b/>
          <w:i/>
          <w:sz w:val="20"/>
          <w:szCs w:val="20"/>
        </w:rPr>
        <w:t>Тифони, под условом да се наводњава минимум 3 хектара</w:t>
      </w:r>
      <w:r w:rsidRPr="003254D8">
        <w:rPr>
          <w:rFonts w:asciiTheme="minorHAnsi" w:hAnsiTheme="minorHAnsi" w:cs="Verdana"/>
          <w:b/>
          <w:i/>
          <w:spacing w:val="-2"/>
          <w:sz w:val="20"/>
          <w:szCs w:val="20"/>
        </w:rPr>
        <w:t xml:space="preserve"> </w:t>
      </w:r>
      <w:r w:rsidRPr="003254D8">
        <w:rPr>
          <w:rFonts w:asciiTheme="minorHAnsi" w:hAnsiTheme="minorHAnsi"/>
          <w:b/>
          <w:i/>
          <w:sz w:val="20"/>
          <w:szCs w:val="20"/>
        </w:rPr>
        <w:t>по једној машини. Корисник може да оствари право на бесповратна средства за највише једну машину у типу „Тифона“.</w:t>
      </w:r>
    </w:p>
    <w:p w:rsidR="00847DD1" w:rsidRPr="003254D8" w:rsidRDefault="00847DD1">
      <w:pPr>
        <w:pStyle w:val="ListParagraph1"/>
        <w:widowControl w:val="0"/>
        <w:tabs>
          <w:tab w:val="left" w:pos="801"/>
        </w:tabs>
        <w:kinsoku w:val="0"/>
        <w:overflowPunct w:val="0"/>
        <w:autoSpaceDE w:val="0"/>
        <w:autoSpaceDN w:val="0"/>
        <w:adjustRightInd w:val="0"/>
        <w:spacing w:after="0" w:line="240" w:lineRule="auto"/>
        <w:ind w:left="360" w:right="95"/>
        <w:jc w:val="both"/>
        <w:rPr>
          <w:rFonts w:asciiTheme="minorHAnsi" w:hAnsiTheme="minorHAnsi" w:cs="Verdana"/>
          <w:spacing w:val="-2"/>
          <w:sz w:val="20"/>
          <w:szCs w:val="20"/>
        </w:rPr>
      </w:pPr>
    </w:p>
    <w:p w:rsidR="00847DD1" w:rsidRPr="003254D8" w:rsidRDefault="003254D8">
      <w:pPr>
        <w:pStyle w:val="ListParagraph1"/>
        <w:widowControl w:val="0"/>
        <w:tabs>
          <w:tab w:val="left" w:pos="801"/>
        </w:tabs>
        <w:kinsoku w:val="0"/>
        <w:overflowPunct w:val="0"/>
        <w:autoSpaceDE w:val="0"/>
        <w:autoSpaceDN w:val="0"/>
        <w:adjustRightInd w:val="0"/>
        <w:spacing w:after="0" w:line="240" w:lineRule="auto"/>
        <w:ind w:left="360" w:right="95"/>
        <w:jc w:val="both"/>
        <w:rPr>
          <w:rFonts w:asciiTheme="minorHAnsi" w:hAnsiTheme="minorHAnsi" w:cs="Verdana"/>
          <w:spacing w:val="-2"/>
          <w:sz w:val="20"/>
          <w:szCs w:val="20"/>
        </w:rPr>
      </w:pPr>
      <w:r w:rsidRPr="003254D8">
        <w:rPr>
          <w:rFonts w:asciiTheme="minorHAnsi" w:hAnsiTheme="minorHAnsi" w:cs="Verdana"/>
          <w:spacing w:val="-2"/>
          <w:sz w:val="20"/>
          <w:szCs w:val="20"/>
        </w:rPr>
        <w:t xml:space="preserve">Максималан износ </w:t>
      </w:r>
      <w:r w:rsidRPr="003254D8">
        <w:rPr>
          <w:rFonts w:asciiTheme="minorHAnsi" w:hAnsiTheme="minorHAnsi"/>
          <w:sz w:val="20"/>
          <w:szCs w:val="20"/>
        </w:rPr>
        <w:t xml:space="preserve">бесповратних </w:t>
      </w:r>
      <w:r w:rsidRPr="003254D8">
        <w:rPr>
          <w:rFonts w:asciiTheme="minorHAnsi" w:hAnsiTheme="minorHAnsi" w:cs="Verdana"/>
          <w:spacing w:val="-2"/>
          <w:sz w:val="20"/>
          <w:szCs w:val="20"/>
        </w:rPr>
        <w:t xml:space="preserve">средстава </w:t>
      </w:r>
      <w:r w:rsidRPr="003254D8">
        <w:rPr>
          <w:rFonts w:asciiTheme="minorHAnsi" w:hAnsiTheme="minorHAnsi" w:cs="Calibri"/>
          <w:sz w:val="20"/>
          <w:szCs w:val="20"/>
        </w:rPr>
        <w:t xml:space="preserve">за наведене намене </w:t>
      </w:r>
      <w:r w:rsidRPr="003254D8">
        <w:rPr>
          <w:rFonts w:asciiTheme="minorHAnsi" w:hAnsiTheme="minorHAnsi" w:cs="Verdana"/>
          <w:sz w:val="20"/>
          <w:szCs w:val="20"/>
        </w:rPr>
        <w:t>не може бити већи од</w:t>
      </w:r>
      <w:r w:rsidRPr="003254D8">
        <w:rPr>
          <w:rFonts w:asciiTheme="minorHAnsi" w:hAnsiTheme="minorHAnsi" w:cs="Verdana"/>
          <w:spacing w:val="-2"/>
          <w:sz w:val="20"/>
          <w:szCs w:val="20"/>
        </w:rPr>
        <w:t xml:space="preserve"> 1.000.000</w:t>
      </w:r>
      <w:proofErr w:type="gramStart"/>
      <w:r w:rsidRPr="003254D8">
        <w:rPr>
          <w:rFonts w:asciiTheme="minorHAnsi" w:hAnsiTheme="minorHAnsi" w:cs="Verdana"/>
          <w:spacing w:val="-2"/>
          <w:sz w:val="20"/>
          <w:szCs w:val="20"/>
        </w:rPr>
        <w:t>,00</w:t>
      </w:r>
      <w:proofErr w:type="gramEnd"/>
      <w:r w:rsidRPr="003254D8">
        <w:rPr>
          <w:rFonts w:asciiTheme="minorHAnsi" w:hAnsiTheme="minorHAnsi" w:cs="Verdana"/>
          <w:spacing w:val="-2"/>
          <w:sz w:val="20"/>
          <w:szCs w:val="20"/>
        </w:rPr>
        <w:t xml:space="preserve"> динара.</w:t>
      </w:r>
    </w:p>
    <w:p w:rsidR="00847DD1" w:rsidRPr="003254D8" w:rsidRDefault="00847DD1">
      <w:pPr>
        <w:pStyle w:val="NoSpacing1"/>
        <w:rPr>
          <w:rFonts w:asciiTheme="minorHAnsi" w:hAnsiTheme="minorHAnsi"/>
          <w:sz w:val="20"/>
          <w:szCs w:val="20"/>
        </w:rPr>
      </w:pPr>
    </w:p>
    <w:p w:rsidR="00847DD1" w:rsidRPr="003254D8" w:rsidRDefault="003254D8">
      <w:pPr>
        <w:pStyle w:val="ListParagraph1"/>
        <w:numPr>
          <w:ilvl w:val="0"/>
          <w:numId w:val="2"/>
        </w:numPr>
        <w:autoSpaceDE w:val="0"/>
        <w:autoSpaceDN w:val="0"/>
        <w:adjustRightInd w:val="0"/>
        <w:spacing w:after="0" w:line="240" w:lineRule="auto"/>
        <w:jc w:val="both"/>
        <w:rPr>
          <w:rFonts w:asciiTheme="minorHAnsi" w:hAnsiTheme="minorHAnsi" w:cs="Calibri-Bold"/>
          <w:b/>
          <w:bCs/>
          <w:sz w:val="20"/>
          <w:szCs w:val="20"/>
        </w:rPr>
      </w:pPr>
      <w:r w:rsidRPr="003254D8">
        <w:rPr>
          <w:rFonts w:asciiTheme="minorHAnsi" w:hAnsiTheme="minorHAnsi" w:cs="Calibri-Bold"/>
          <w:b/>
          <w:bCs/>
          <w:sz w:val="20"/>
          <w:szCs w:val="20"/>
        </w:rPr>
        <w:t>конструкције и опреме за биљну производњу у заштићеном простору</w:t>
      </w:r>
    </w:p>
    <w:p w:rsidR="00847DD1" w:rsidRPr="003254D8" w:rsidRDefault="00847DD1">
      <w:pPr>
        <w:autoSpaceDE w:val="0"/>
        <w:autoSpaceDN w:val="0"/>
        <w:adjustRightInd w:val="0"/>
        <w:spacing w:after="0" w:line="240" w:lineRule="auto"/>
        <w:jc w:val="both"/>
        <w:rPr>
          <w:rFonts w:asciiTheme="minorHAnsi" w:hAnsiTheme="minorHAnsi" w:cs="Calibri-Bold"/>
          <w:b/>
          <w:bCs/>
          <w:sz w:val="20"/>
          <w:szCs w:val="20"/>
        </w:rPr>
      </w:pPr>
    </w:p>
    <w:p w:rsidR="00847DD1" w:rsidRPr="003254D8" w:rsidRDefault="003254D8">
      <w:pPr>
        <w:pStyle w:val="ListParagraph1"/>
        <w:numPr>
          <w:ilvl w:val="1"/>
          <w:numId w:val="2"/>
        </w:numPr>
        <w:spacing w:after="0" w:line="240" w:lineRule="auto"/>
        <w:jc w:val="both"/>
        <w:rPr>
          <w:rFonts w:asciiTheme="minorHAnsi" w:hAnsiTheme="minorHAnsi"/>
          <w:b/>
          <w:i/>
          <w:sz w:val="20"/>
          <w:szCs w:val="20"/>
        </w:rPr>
      </w:pPr>
      <w:r w:rsidRPr="003254D8">
        <w:rPr>
          <w:rFonts w:asciiTheme="minorHAnsi" w:hAnsiTheme="minorHAnsi"/>
          <w:b/>
          <w:i/>
          <w:sz w:val="20"/>
          <w:szCs w:val="20"/>
        </w:rPr>
        <w:t>конструкцијa за објекте заштићеног простора (алуминијумска, поцинковано-челична, челична и пластична);</w:t>
      </w:r>
    </w:p>
    <w:p w:rsidR="00847DD1" w:rsidRPr="003254D8" w:rsidRDefault="003254D8">
      <w:pPr>
        <w:pStyle w:val="ListParagraph1"/>
        <w:numPr>
          <w:ilvl w:val="1"/>
          <w:numId w:val="2"/>
        </w:numPr>
        <w:spacing w:after="0" w:line="240" w:lineRule="auto"/>
        <w:jc w:val="both"/>
        <w:rPr>
          <w:rFonts w:asciiTheme="minorHAnsi" w:hAnsiTheme="minorHAnsi"/>
          <w:b/>
          <w:i/>
          <w:sz w:val="20"/>
          <w:szCs w:val="20"/>
        </w:rPr>
      </w:pPr>
      <w:r w:rsidRPr="003254D8">
        <w:rPr>
          <w:rFonts w:asciiTheme="minorHAnsi" w:hAnsiTheme="minorHAnsi"/>
          <w:b/>
          <w:i/>
          <w:sz w:val="20"/>
          <w:szCs w:val="20"/>
        </w:rPr>
        <w:t>вишегодишње, вишеслојне фолије за покривање објеката заштићеног простора;</w:t>
      </w:r>
    </w:p>
    <w:p w:rsidR="00847DD1" w:rsidRPr="003254D8" w:rsidRDefault="003254D8">
      <w:pPr>
        <w:pStyle w:val="ListParagraph1"/>
        <w:numPr>
          <w:ilvl w:val="1"/>
          <w:numId w:val="2"/>
        </w:numPr>
        <w:spacing w:after="0" w:line="240" w:lineRule="auto"/>
        <w:jc w:val="both"/>
        <w:rPr>
          <w:rFonts w:asciiTheme="minorHAnsi" w:hAnsiTheme="minorHAnsi"/>
          <w:b/>
          <w:i/>
          <w:sz w:val="20"/>
          <w:szCs w:val="20"/>
        </w:rPr>
      </w:pPr>
      <w:r w:rsidRPr="003254D8">
        <w:rPr>
          <w:rFonts w:asciiTheme="minorHAnsi" w:hAnsiTheme="minorHAnsi"/>
          <w:b/>
          <w:i/>
          <w:sz w:val="20"/>
          <w:szCs w:val="20"/>
        </w:rPr>
        <w:t>фолије за сенчење и спречавање губитка топлоте;</w:t>
      </w:r>
    </w:p>
    <w:p w:rsidR="00847DD1" w:rsidRPr="003254D8" w:rsidRDefault="003254D8">
      <w:pPr>
        <w:pStyle w:val="ListParagraph1"/>
        <w:numPr>
          <w:ilvl w:val="1"/>
          <w:numId w:val="2"/>
        </w:numPr>
        <w:spacing w:after="0" w:line="240" w:lineRule="auto"/>
        <w:jc w:val="both"/>
        <w:rPr>
          <w:rFonts w:asciiTheme="minorHAnsi" w:hAnsiTheme="minorHAnsi"/>
          <w:b/>
          <w:i/>
          <w:sz w:val="20"/>
          <w:szCs w:val="20"/>
        </w:rPr>
      </w:pPr>
      <w:r w:rsidRPr="003254D8">
        <w:rPr>
          <w:rFonts w:asciiTheme="minorHAnsi" w:hAnsiTheme="minorHAnsi"/>
          <w:b/>
          <w:i/>
          <w:sz w:val="20"/>
          <w:szCs w:val="20"/>
        </w:rPr>
        <w:t>мреже за сенчење објекта;</w:t>
      </w:r>
    </w:p>
    <w:p w:rsidR="00847DD1" w:rsidRPr="003254D8" w:rsidRDefault="003254D8">
      <w:pPr>
        <w:pStyle w:val="ListParagraph1"/>
        <w:numPr>
          <w:ilvl w:val="1"/>
          <w:numId w:val="2"/>
        </w:numPr>
        <w:spacing w:after="0" w:line="240" w:lineRule="auto"/>
        <w:jc w:val="both"/>
        <w:rPr>
          <w:rFonts w:asciiTheme="minorHAnsi" w:hAnsiTheme="minorHAnsi"/>
          <w:b/>
          <w:i/>
          <w:sz w:val="20"/>
          <w:szCs w:val="20"/>
        </w:rPr>
      </w:pPr>
      <w:r w:rsidRPr="003254D8">
        <w:rPr>
          <w:rFonts w:asciiTheme="minorHAnsi" w:hAnsiTheme="minorHAnsi"/>
          <w:b/>
          <w:i/>
          <w:sz w:val="20"/>
          <w:szCs w:val="20"/>
        </w:rPr>
        <w:lastRenderedPageBreak/>
        <w:t>систем за наводњавање „кап по кап”, систeми за микрокишење;</w:t>
      </w:r>
    </w:p>
    <w:p w:rsidR="00847DD1" w:rsidRPr="003254D8" w:rsidRDefault="003254D8">
      <w:pPr>
        <w:pStyle w:val="ListParagraph1"/>
        <w:numPr>
          <w:ilvl w:val="1"/>
          <w:numId w:val="2"/>
        </w:numPr>
        <w:spacing w:after="0" w:line="240" w:lineRule="auto"/>
        <w:jc w:val="both"/>
        <w:rPr>
          <w:rFonts w:asciiTheme="minorHAnsi" w:hAnsiTheme="minorHAnsi"/>
          <w:b/>
          <w:i/>
          <w:sz w:val="20"/>
          <w:szCs w:val="20"/>
        </w:rPr>
      </w:pPr>
      <w:r w:rsidRPr="003254D8">
        <w:rPr>
          <w:rFonts w:asciiTheme="minorHAnsi" w:hAnsiTheme="minorHAnsi"/>
          <w:b/>
          <w:i/>
          <w:sz w:val="20"/>
          <w:szCs w:val="20"/>
        </w:rPr>
        <w:t>систем за фертиригацију;</w:t>
      </w:r>
    </w:p>
    <w:p w:rsidR="00847DD1" w:rsidRPr="003254D8" w:rsidRDefault="003254D8">
      <w:pPr>
        <w:pStyle w:val="ListParagraph1"/>
        <w:numPr>
          <w:ilvl w:val="1"/>
          <w:numId w:val="2"/>
        </w:numPr>
        <w:spacing w:after="0" w:line="240" w:lineRule="auto"/>
        <w:jc w:val="both"/>
        <w:rPr>
          <w:rFonts w:asciiTheme="minorHAnsi" w:hAnsiTheme="minorHAnsi"/>
          <w:b/>
          <w:i/>
          <w:sz w:val="20"/>
          <w:szCs w:val="20"/>
        </w:rPr>
      </w:pPr>
      <w:r w:rsidRPr="003254D8">
        <w:rPr>
          <w:rFonts w:asciiTheme="minorHAnsi" w:hAnsiTheme="minorHAnsi"/>
          <w:b/>
          <w:i/>
          <w:sz w:val="20"/>
          <w:szCs w:val="20"/>
        </w:rPr>
        <w:t>столови за производњу расада;</w:t>
      </w:r>
    </w:p>
    <w:p w:rsidR="00847DD1" w:rsidRPr="003254D8" w:rsidRDefault="003254D8">
      <w:pPr>
        <w:pStyle w:val="ListParagraph1"/>
        <w:numPr>
          <w:ilvl w:val="1"/>
          <w:numId w:val="2"/>
        </w:numPr>
        <w:spacing w:after="0" w:line="240" w:lineRule="auto"/>
        <w:jc w:val="both"/>
        <w:rPr>
          <w:rFonts w:asciiTheme="minorHAnsi" w:hAnsiTheme="minorHAnsi"/>
          <w:b/>
          <w:i/>
          <w:sz w:val="20"/>
          <w:szCs w:val="20"/>
        </w:rPr>
      </w:pPr>
      <w:r w:rsidRPr="003254D8">
        <w:rPr>
          <w:rFonts w:asciiTheme="minorHAnsi" w:hAnsiTheme="minorHAnsi"/>
          <w:b/>
          <w:i/>
          <w:sz w:val="20"/>
          <w:szCs w:val="20"/>
        </w:rPr>
        <w:t>инструменти за мерење нивоа CO</w:t>
      </w:r>
      <w:r w:rsidRPr="003254D8">
        <w:rPr>
          <w:rFonts w:asciiTheme="minorHAnsi" w:hAnsiTheme="minorHAnsi"/>
          <w:b/>
          <w:i/>
          <w:sz w:val="20"/>
          <w:szCs w:val="20"/>
          <w:vertAlign w:val="subscript"/>
        </w:rPr>
        <w:t>2</w:t>
      </w:r>
      <w:r w:rsidRPr="003254D8">
        <w:rPr>
          <w:rFonts w:asciiTheme="minorHAnsi" w:hAnsiTheme="minorHAnsi"/>
          <w:b/>
          <w:i/>
          <w:sz w:val="20"/>
          <w:szCs w:val="20"/>
        </w:rPr>
        <w:t>, температуре супстрата и ваздуха, као и влаге;</w:t>
      </w:r>
    </w:p>
    <w:p w:rsidR="00847DD1" w:rsidRPr="003254D8" w:rsidRDefault="003254D8">
      <w:pPr>
        <w:pStyle w:val="ListParagraph1"/>
        <w:numPr>
          <w:ilvl w:val="1"/>
          <w:numId w:val="2"/>
        </w:numPr>
        <w:spacing w:after="0" w:line="240" w:lineRule="auto"/>
        <w:jc w:val="both"/>
        <w:rPr>
          <w:rFonts w:asciiTheme="minorHAnsi" w:hAnsiTheme="minorHAnsi"/>
          <w:b/>
          <w:i/>
          <w:sz w:val="20"/>
          <w:szCs w:val="20"/>
        </w:rPr>
      </w:pPr>
      <w:r w:rsidRPr="003254D8">
        <w:rPr>
          <w:rFonts w:asciiTheme="minorHAnsi" w:hAnsiTheme="minorHAnsi"/>
          <w:b/>
          <w:i/>
          <w:sz w:val="20"/>
          <w:szCs w:val="20"/>
        </w:rPr>
        <w:t xml:space="preserve">саксије, контејнере за производњу расада, ослонаце за поврће </w:t>
      </w:r>
    </w:p>
    <w:p w:rsidR="00847DD1" w:rsidRPr="003254D8" w:rsidRDefault="003254D8">
      <w:pPr>
        <w:pStyle w:val="ListParagraph1"/>
        <w:numPr>
          <w:ilvl w:val="1"/>
          <w:numId w:val="2"/>
        </w:numPr>
        <w:spacing w:after="0" w:line="240" w:lineRule="auto"/>
        <w:ind w:left="567" w:hanging="349"/>
        <w:jc w:val="both"/>
        <w:rPr>
          <w:rFonts w:asciiTheme="minorHAnsi" w:hAnsiTheme="minorHAnsi"/>
          <w:b/>
          <w:i/>
          <w:sz w:val="20"/>
          <w:szCs w:val="20"/>
        </w:rPr>
      </w:pPr>
      <w:proofErr w:type="gramStart"/>
      <w:r w:rsidRPr="003254D8">
        <w:rPr>
          <w:rFonts w:asciiTheme="minorHAnsi" w:hAnsiTheme="minorHAnsi"/>
          <w:b/>
          <w:i/>
          <w:sz w:val="20"/>
          <w:szCs w:val="20"/>
        </w:rPr>
        <w:t>систем</w:t>
      </w:r>
      <w:proofErr w:type="gramEnd"/>
      <w:r w:rsidRPr="003254D8">
        <w:rPr>
          <w:rFonts w:asciiTheme="minorHAnsi" w:hAnsiTheme="minorHAnsi"/>
          <w:b/>
          <w:i/>
          <w:sz w:val="20"/>
          <w:szCs w:val="20"/>
        </w:rPr>
        <w:t xml:space="preserve"> за загревање.</w:t>
      </w:r>
    </w:p>
    <w:p w:rsidR="00847DD1" w:rsidRPr="003254D8" w:rsidRDefault="00847DD1">
      <w:pPr>
        <w:ind w:right="-46"/>
        <w:contextualSpacing/>
        <w:jc w:val="both"/>
        <w:rPr>
          <w:rFonts w:asciiTheme="minorHAnsi" w:hAnsiTheme="minorHAnsi"/>
          <w:sz w:val="20"/>
          <w:szCs w:val="20"/>
          <w:highlight w:val="lightGray"/>
        </w:rPr>
      </w:pPr>
    </w:p>
    <w:p w:rsidR="00847DD1" w:rsidRPr="003254D8" w:rsidRDefault="003254D8">
      <w:pPr>
        <w:autoSpaceDE w:val="0"/>
        <w:autoSpaceDN w:val="0"/>
        <w:adjustRightInd w:val="0"/>
        <w:spacing w:after="0" w:line="240" w:lineRule="auto"/>
        <w:jc w:val="both"/>
        <w:rPr>
          <w:rFonts w:asciiTheme="minorHAnsi" w:hAnsiTheme="minorHAnsi" w:cs="Calibri-Bold"/>
          <w:bCs/>
          <w:sz w:val="20"/>
          <w:szCs w:val="20"/>
        </w:rPr>
      </w:pPr>
      <w:r w:rsidRPr="003254D8">
        <w:rPr>
          <w:rFonts w:asciiTheme="minorHAnsi" w:hAnsiTheme="minorHAnsi" w:cs="Calibri"/>
          <w:sz w:val="20"/>
          <w:szCs w:val="20"/>
        </w:rPr>
        <w:t>Максималан износ бесповратних средстава за наведене намене не може бити већи од 2.000.000</w:t>
      </w:r>
      <w:proofErr w:type="gramStart"/>
      <w:r w:rsidRPr="003254D8">
        <w:rPr>
          <w:rFonts w:asciiTheme="minorHAnsi" w:hAnsiTheme="minorHAnsi" w:cs="Calibri"/>
          <w:sz w:val="20"/>
          <w:szCs w:val="20"/>
        </w:rPr>
        <w:t>,00</w:t>
      </w:r>
      <w:proofErr w:type="gramEnd"/>
      <w:r w:rsidRPr="003254D8">
        <w:rPr>
          <w:rFonts w:asciiTheme="minorHAnsi" w:hAnsiTheme="minorHAnsi" w:cs="Calibri"/>
          <w:sz w:val="20"/>
          <w:szCs w:val="20"/>
        </w:rPr>
        <w:t xml:space="preserve"> динара.</w:t>
      </w:r>
    </w:p>
    <w:p w:rsidR="00847DD1" w:rsidRPr="003254D8" w:rsidRDefault="00847DD1">
      <w:pPr>
        <w:autoSpaceDE w:val="0"/>
        <w:autoSpaceDN w:val="0"/>
        <w:adjustRightInd w:val="0"/>
        <w:spacing w:after="0" w:line="240" w:lineRule="auto"/>
        <w:jc w:val="both"/>
        <w:rPr>
          <w:rFonts w:asciiTheme="minorHAnsi" w:hAnsiTheme="minorHAnsi" w:cs="Calibri-Bold"/>
          <w:b/>
          <w:bCs/>
          <w:sz w:val="20"/>
          <w:szCs w:val="20"/>
        </w:rPr>
      </w:pPr>
    </w:p>
    <w:p w:rsidR="00847DD1" w:rsidRPr="003254D8" w:rsidRDefault="003254D8">
      <w:pPr>
        <w:pStyle w:val="ListParagraph1"/>
        <w:numPr>
          <w:ilvl w:val="0"/>
          <w:numId w:val="2"/>
        </w:numPr>
        <w:autoSpaceDE w:val="0"/>
        <w:autoSpaceDN w:val="0"/>
        <w:adjustRightInd w:val="0"/>
        <w:spacing w:after="0" w:line="240" w:lineRule="auto"/>
        <w:jc w:val="both"/>
        <w:rPr>
          <w:rFonts w:asciiTheme="minorHAnsi" w:hAnsiTheme="minorHAnsi" w:cs="Calibri-Bold"/>
          <w:b/>
          <w:bCs/>
          <w:sz w:val="20"/>
          <w:szCs w:val="20"/>
        </w:rPr>
      </w:pPr>
      <w:r w:rsidRPr="003254D8">
        <w:rPr>
          <w:rFonts w:asciiTheme="minorHAnsi" w:hAnsiTheme="minorHAnsi" w:cs="Calibri-Bold"/>
          <w:b/>
          <w:bCs/>
          <w:sz w:val="20"/>
          <w:szCs w:val="20"/>
        </w:rPr>
        <w:t>опреме за заштиту од временских непогода</w:t>
      </w:r>
    </w:p>
    <w:p w:rsidR="00847DD1" w:rsidRPr="003254D8" w:rsidRDefault="00847DD1">
      <w:pPr>
        <w:pStyle w:val="ListParagraph1"/>
        <w:autoSpaceDE w:val="0"/>
        <w:autoSpaceDN w:val="0"/>
        <w:adjustRightInd w:val="0"/>
        <w:spacing w:after="0" w:line="240" w:lineRule="auto"/>
        <w:jc w:val="both"/>
        <w:rPr>
          <w:rFonts w:asciiTheme="minorHAnsi" w:hAnsiTheme="minorHAnsi" w:cs="Calibri-Bold"/>
          <w:b/>
          <w:bCs/>
          <w:sz w:val="20"/>
          <w:szCs w:val="20"/>
        </w:rPr>
      </w:pPr>
    </w:p>
    <w:p w:rsidR="00847DD1" w:rsidRPr="003254D8" w:rsidRDefault="003254D8">
      <w:pPr>
        <w:pStyle w:val="ListParagraph1"/>
        <w:widowControl w:val="0"/>
        <w:numPr>
          <w:ilvl w:val="1"/>
          <w:numId w:val="2"/>
        </w:numPr>
        <w:autoSpaceDE w:val="0"/>
        <w:autoSpaceDN w:val="0"/>
        <w:adjustRightInd w:val="0"/>
        <w:spacing w:after="0" w:line="240" w:lineRule="auto"/>
        <w:ind w:right="-46"/>
        <w:jc w:val="both"/>
        <w:rPr>
          <w:rFonts w:asciiTheme="minorHAnsi" w:hAnsiTheme="minorHAnsi"/>
          <w:b/>
          <w:i/>
          <w:sz w:val="20"/>
          <w:szCs w:val="20"/>
        </w:rPr>
      </w:pPr>
      <w:r w:rsidRPr="003254D8">
        <w:rPr>
          <w:rFonts w:asciiTheme="minorHAnsi" w:hAnsiTheme="minorHAnsi"/>
          <w:b/>
          <w:i/>
          <w:sz w:val="20"/>
          <w:szCs w:val="20"/>
        </w:rPr>
        <w:t>Материјали за покривање култура, у циљу заштите од мраза – агротекстили и малч фолије</w:t>
      </w:r>
    </w:p>
    <w:p w:rsidR="00847DD1" w:rsidRPr="003254D8" w:rsidRDefault="003254D8">
      <w:pPr>
        <w:pStyle w:val="ListParagraph1"/>
        <w:widowControl w:val="0"/>
        <w:numPr>
          <w:ilvl w:val="1"/>
          <w:numId w:val="2"/>
        </w:numPr>
        <w:overflowPunct w:val="0"/>
        <w:autoSpaceDE w:val="0"/>
        <w:autoSpaceDN w:val="0"/>
        <w:adjustRightInd w:val="0"/>
        <w:spacing w:after="0" w:line="240" w:lineRule="auto"/>
        <w:jc w:val="both"/>
        <w:rPr>
          <w:rFonts w:asciiTheme="minorHAnsi" w:hAnsiTheme="minorHAnsi" w:cs="Arial"/>
          <w:b/>
          <w:bCs/>
          <w:sz w:val="20"/>
          <w:szCs w:val="20"/>
        </w:rPr>
      </w:pPr>
      <w:r w:rsidRPr="003254D8">
        <w:rPr>
          <w:rFonts w:asciiTheme="minorHAnsi" w:hAnsiTheme="minorHAnsi" w:cs="Arial"/>
          <w:b/>
          <w:bCs/>
          <w:i/>
          <w:sz w:val="20"/>
          <w:szCs w:val="20"/>
        </w:rPr>
        <w:t>Набавка елемената система за противградну заштиту с наслоном</w:t>
      </w:r>
      <w:r w:rsidRPr="003254D8">
        <w:rPr>
          <w:rFonts w:asciiTheme="minorHAnsi" w:hAnsiTheme="minorHAnsi" w:cs="Arial"/>
          <w:b/>
          <w:bCs/>
          <w:sz w:val="20"/>
          <w:szCs w:val="20"/>
        </w:rPr>
        <w:t xml:space="preserve"> за воћарску производњу </w:t>
      </w:r>
    </w:p>
    <w:p w:rsidR="00847DD1" w:rsidRPr="003254D8" w:rsidRDefault="00847DD1">
      <w:pPr>
        <w:widowControl w:val="0"/>
        <w:autoSpaceDE w:val="0"/>
        <w:autoSpaceDN w:val="0"/>
        <w:adjustRightInd w:val="0"/>
        <w:spacing w:after="0" w:line="2" w:lineRule="exact"/>
        <w:rPr>
          <w:rFonts w:asciiTheme="minorHAnsi" w:hAnsiTheme="minorHAnsi" w:cs="Arial"/>
          <w:bCs/>
          <w:sz w:val="20"/>
          <w:szCs w:val="20"/>
        </w:rPr>
      </w:pPr>
    </w:p>
    <w:p w:rsidR="00847DD1" w:rsidRPr="003254D8" w:rsidRDefault="00847DD1">
      <w:pPr>
        <w:widowControl w:val="0"/>
        <w:autoSpaceDE w:val="0"/>
        <w:autoSpaceDN w:val="0"/>
        <w:adjustRightInd w:val="0"/>
        <w:spacing w:after="0" w:line="4" w:lineRule="exact"/>
        <w:rPr>
          <w:rFonts w:asciiTheme="minorHAnsi" w:hAnsiTheme="minorHAnsi"/>
          <w:sz w:val="20"/>
          <w:szCs w:val="20"/>
        </w:rPr>
      </w:pPr>
    </w:p>
    <w:p w:rsidR="00847DD1" w:rsidRPr="003254D8" w:rsidRDefault="003254D8">
      <w:pPr>
        <w:pStyle w:val="ListParagraph1"/>
        <w:widowControl w:val="0"/>
        <w:numPr>
          <w:ilvl w:val="1"/>
          <w:numId w:val="2"/>
        </w:numPr>
        <w:overflowPunct w:val="0"/>
        <w:autoSpaceDE w:val="0"/>
        <w:autoSpaceDN w:val="0"/>
        <w:adjustRightInd w:val="0"/>
        <w:spacing w:after="0" w:line="240" w:lineRule="auto"/>
        <w:jc w:val="both"/>
        <w:rPr>
          <w:rFonts w:asciiTheme="minorHAnsi" w:hAnsiTheme="minorHAnsi" w:cs="Arial"/>
          <w:b/>
          <w:bCs/>
          <w:sz w:val="20"/>
          <w:szCs w:val="20"/>
        </w:rPr>
      </w:pPr>
      <w:r w:rsidRPr="003254D8">
        <w:rPr>
          <w:rFonts w:asciiTheme="minorHAnsi" w:hAnsiTheme="minorHAnsi" w:cs="Arial"/>
          <w:b/>
          <w:bCs/>
          <w:i/>
          <w:sz w:val="20"/>
          <w:szCs w:val="20"/>
        </w:rPr>
        <w:t>Набавка елемената система за противградну заштиту (без наслона – стубова</w:t>
      </w:r>
      <w:r w:rsidRPr="003254D8">
        <w:rPr>
          <w:rFonts w:asciiTheme="minorHAnsi" w:hAnsiTheme="minorHAnsi" w:cs="Arial"/>
          <w:b/>
          <w:bCs/>
          <w:sz w:val="20"/>
          <w:szCs w:val="20"/>
        </w:rPr>
        <w:t xml:space="preserve">) за воћарску производњу. </w:t>
      </w:r>
    </w:p>
    <w:p w:rsidR="00847DD1" w:rsidRPr="003254D8" w:rsidRDefault="003254D8">
      <w:pPr>
        <w:pStyle w:val="ListParagraph1"/>
        <w:widowControl w:val="0"/>
        <w:numPr>
          <w:ilvl w:val="1"/>
          <w:numId w:val="2"/>
        </w:numPr>
        <w:overflowPunct w:val="0"/>
        <w:autoSpaceDE w:val="0"/>
        <w:autoSpaceDN w:val="0"/>
        <w:adjustRightInd w:val="0"/>
        <w:spacing w:after="0" w:line="240" w:lineRule="auto"/>
        <w:jc w:val="both"/>
        <w:rPr>
          <w:rFonts w:asciiTheme="minorHAnsi" w:hAnsiTheme="minorHAnsi" w:cs="Arial"/>
          <w:b/>
          <w:bCs/>
          <w:sz w:val="20"/>
          <w:szCs w:val="20"/>
        </w:rPr>
      </w:pPr>
      <w:r w:rsidRPr="003254D8">
        <w:rPr>
          <w:rFonts w:asciiTheme="minorHAnsi" w:hAnsiTheme="minorHAnsi" w:cs="Arial"/>
          <w:b/>
          <w:bCs/>
          <w:i/>
          <w:sz w:val="20"/>
          <w:szCs w:val="20"/>
        </w:rPr>
        <w:t xml:space="preserve">Набавка стубова за подизање засада </w:t>
      </w:r>
      <w:r w:rsidRPr="003254D8">
        <w:rPr>
          <w:rFonts w:asciiTheme="minorHAnsi" w:hAnsiTheme="minorHAnsi" w:cs="Arial"/>
          <w:b/>
          <w:bCs/>
          <w:sz w:val="20"/>
          <w:szCs w:val="20"/>
        </w:rPr>
        <w:t xml:space="preserve">за воћарску производњу  </w:t>
      </w:r>
    </w:p>
    <w:p w:rsidR="00847DD1" w:rsidRPr="003254D8" w:rsidRDefault="003254D8">
      <w:pPr>
        <w:pStyle w:val="ListParagraph1"/>
        <w:widowControl w:val="0"/>
        <w:numPr>
          <w:ilvl w:val="1"/>
          <w:numId w:val="2"/>
        </w:numPr>
        <w:overflowPunct w:val="0"/>
        <w:autoSpaceDE w:val="0"/>
        <w:autoSpaceDN w:val="0"/>
        <w:adjustRightInd w:val="0"/>
        <w:spacing w:after="0" w:line="240" w:lineRule="auto"/>
        <w:jc w:val="both"/>
        <w:rPr>
          <w:rFonts w:asciiTheme="minorHAnsi" w:hAnsiTheme="minorHAnsi"/>
          <w:b/>
          <w:sz w:val="20"/>
          <w:szCs w:val="20"/>
        </w:rPr>
      </w:pPr>
      <w:r w:rsidRPr="003254D8">
        <w:rPr>
          <w:rFonts w:asciiTheme="minorHAnsi" w:hAnsiTheme="minorHAnsi" w:cs="Arial"/>
          <w:b/>
          <w:bCs/>
          <w:i/>
          <w:sz w:val="20"/>
          <w:szCs w:val="20"/>
        </w:rPr>
        <w:t>Набавка жица за ограђивање парцела</w:t>
      </w:r>
      <w:r w:rsidRPr="003254D8">
        <w:rPr>
          <w:rFonts w:asciiTheme="minorHAnsi" w:hAnsiTheme="minorHAnsi" w:cs="Arial"/>
          <w:b/>
          <w:bCs/>
          <w:sz w:val="20"/>
          <w:szCs w:val="20"/>
        </w:rPr>
        <w:t xml:space="preserve">  за воћарску производњу  </w:t>
      </w:r>
    </w:p>
    <w:p w:rsidR="00847DD1" w:rsidRPr="003254D8" w:rsidRDefault="003254D8">
      <w:pPr>
        <w:pStyle w:val="ListParagraph1"/>
        <w:widowControl w:val="0"/>
        <w:numPr>
          <w:ilvl w:val="1"/>
          <w:numId w:val="2"/>
        </w:numPr>
        <w:overflowPunct w:val="0"/>
        <w:autoSpaceDE w:val="0"/>
        <w:autoSpaceDN w:val="0"/>
        <w:adjustRightInd w:val="0"/>
        <w:spacing w:after="0" w:line="240" w:lineRule="auto"/>
        <w:jc w:val="both"/>
        <w:rPr>
          <w:rFonts w:asciiTheme="minorHAnsi" w:hAnsiTheme="minorHAnsi" w:cs="Arial"/>
          <w:b/>
          <w:bCs/>
          <w:sz w:val="20"/>
          <w:szCs w:val="20"/>
        </w:rPr>
      </w:pPr>
      <w:r w:rsidRPr="003254D8">
        <w:rPr>
          <w:rFonts w:asciiTheme="minorHAnsi" w:hAnsiTheme="minorHAnsi" w:cs="Arial"/>
          <w:b/>
          <w:bCs/>
          <w:i/>
          <w:sz w:val="20"/>
          <w:szCs w:val="20"/>
        </w:rPr>
        <w:t>Набавка стубова за ограду</w:t>
      </w:r>
      <w:r w:rsidRPr="003254D8">
        <w:rPr>
          <w:rFonts w:asciiTheme="minorHAnsi" w:hAnsiTheme="minorHAnsi" w:cs="Arial"/>
          <w:b/>
          <w:bCs/>
          <w:sz w:val="20"/>
          <w:szCs w:val="20"/>
        </w:rPr>
        <w:t xml:space="preserve"> </w:t>
      </w:r>
    </w:p>
    <w:p w:rsidR="00847DD1" w:rsidRPr="003254D8" w:rsidRDefault="003254D8">
      <w:pPr>
        <w:pStyle w:val="ListParagraph1"/>
        <w:widowControl w:val="0"/>
        <w:numPr>
          <w:ilvl w:val="1"/>
          <w:numId w:val="2"/>
        </w:numPr>
        <w:overflowPunct w:val="0"/>
        <w:autoSpaceDE w:val="0"/>
        <w:autoSpaceDN w:val="0"/>
        <w:adjustRightInd w:val="0"/>
        <w:spacing w:after="0" w:line="240" w:lineRule="auto"/>
        <w:jc w:val="both"/>
        <w:rPr>
          <w:rFonts w:asciiTheme="minorHAnsi" w:hAnsiTheme="minorHAnsi" w:cs="Arial"/>
          <w:b/>
          <w:bCs/>
          <w:sz w:val="20"/>
          <w:szCs w:val="20"/>
        </w:rPr>
      </w:pPr>
      <w:r w:rsidRPr="003254D8">
        <w:rPr>
          <w:rFonts w:asciiTheme="minorHAnsi" w:hAnsiTheme="minorHAnsi" w:cs="Arial"/>
          <w:b/>
          <w:bCs/>
          <w:i/>
          <w:sz w:val="20"/>
          <w:szCs w:val="20"/>
        </w:rPr>
        <w:t>Набавка система против смрзавања „anti-frost“</w:t>
      </w:r>
    </w:p>
    <w:p w:rsidR="00847DD1" w:rsidRPr="003254D8" w:rsidRDefault="00847DD1">
      <w:pPr>
        <w:autoSpaceDE w:val="0"/>
        <w:autoSpaceDN w:val="0"/>
        <w:adjustRightInd w:val="0"/>
        <w:spacing w:after="0" w:line="240" w:lineRule="auto"/>
        <w:jc w:val="both"/>
        <w:rPr>
          <w:rFonts w:asciiTheme="minorHAnsi" w:hAnsiTheme="minorHAnsi" w:cs="Calibri"/>
          <w:sz w:val="20"/>
          <w:szCs w:val="20"/>
        </w:rPr>
      </w:pPr>
    </w:p>
    <w:p w:rsidR="00847DD1" w:rsidRPr="003254D8" w:rsidRDefault="003254D8">
      <w:pPr>
        <w:autoSpaceDE w:val="0"/>
        <w:autoSpaceDN w:val="0"/>
        <w:adjustRightInd w:val="0"/>
        <w:spacing w:after="0" w:line="240" w:lineRule="auto"/>
        <w:jc w:val="both"/>
        <w:rPr>
          <w:rFonts w:asciiTheme="minorHAnsi" w:hAnsiTheme="minorHAnsi" w:cs="Calibri"/>
          <w:sz w:val="20"/>
          <w:szCs w:val="20"/>
        </w:rPr>
      </w:pPr>
      <w:r w:rsidRPr="003254D8">
        <w:rPr>
          <w:rFonts w:asciiTheme="minorHAnsi" w:hAnsiTheme="minorHAnsi" w:cs="Calibri"/>
          <w:sz w:val="20"/>
          <w:szCs w:val="20"/>
        </w:rPr>
        <w:t>Максимални износ бесповратних средстава за наведене намене не може бити већи од 2.500.000</w:t>
      </w:r>
      <w:proofErr w:type="gramStart"/>
      <w:r w:rsidRPr="003254D8">
        <w:rPr>
          <w:rFonts w:asciiTheme="minorHAnsi" w:hAnsiTheme="minorHAnsi" w:cs="Calibri"/>
          <w:sz w:val="20"/>
          <w:szCs w:val="20"/>
        </w:rPr>
        <w:t>,00</w:t>
      </w:r>
      <w:proofErr w:type="gramEnd"/>
      <w:r w:rsidRPr="003254D8">
        <w:rPr>
          <w:rFonts w:asciiTheme="minorHAnsi" w:hAnsiTheme="minorHAnsi" w:cs="Calibri"/>
          <w:sz w:val="20"/>
          <w:szCs w:val="20"/>
        </w:rPr>
        <w:t xml:space="preserve"> динара.</w:t>
      </w:r>
    </w:p>
    <w:p w:rsidR="00847DD1" w:rsidRPr="003254D8" w:rsidRDefault="00847DD1">
      <w:pPr>
        <w:pStyle w:val="ListParagraph1"/>
        <w:autoSpaceDE w:val="0"/>
        <w:autoSpaceDN w:val="0"/>
        <w:adjustRightInd w:val="0"/>
        <w:spacing w:after="0" w:line="240" w:lineRule="auto"/>
        <w:ind w:left="0"/>
        <w:jc w:val="both"/>
        <w:rPr>
          <w:rFonts w:asciiTheme="minorHAnsi" w:hAnsiTheme="minorHAnsi" w:cs="Calibri"/>
          <w:color w:val="FF0000"/>
          <w:sz w:val="20"/>
          <w:szCs w:val="20"/>
        </w:rPr>
      </w:pPr>
    </w:p>
    <w:p w:rsidR="00847DD1" w:rsidRPr="003254D8" w:rsidRDefault="003254D8">
      <w:pPr>
        <w:pStyle w:val="ListParagraph1"/>
        <w:numPr>
          <w:ilvl w:val="0"/>
          <w:numId w:val="2"/>
        </w:numPr>
        <w:autoSpaceDE w:val="0"/>
        <w:autoSpaceDN w:val="0"/>
        <w:adjustRightInd w:val="0"/>
        <w:spacing w:after="0" w:line="240" w:lineRule="auto"/>
        <w:jc w:val="both"/>
        <w:rPr>
          <w:rFonts w:asciiTheme="minorHAnsi" w:hAnsiTheme="minorHAnsi" w:cs="CIDFont+F1"/>
          <w:b/>
          <w:color w:val="000000"/>
          <w:sz w:val="20"/>
          <w:szCs w:val="20"/>
        </w:rPr>
      </w:pPr>
      <w:r w:rsidRPr="003254D8">
        <w:rPr>
          <w:rFonts w:asciiTheme="minorHAnsi" w:hAnsiTheme="minorHAnsi"/>
          <w:b/>
          <w:sz w:val="20"/>
          <w:szCs w:val="20"/>
        </w:rPr>
        <w:t>опреме за сакупљање, одлагање, манипулацију и примену органског ђубрива и побољшање и очување плодности пољопривредног земљишта као и остале опреме на сточарским фармама</w:t>
      </w:r>
    </w:p>
    <w:p w:rsidR="00847DD1" w:rsidRPr="003254D8" w:rsidRDefault="00847DD1">
      <w:pPr>
        <w:autoSpaceDE w:val="0"/>
        <w:autoSpaceDN w:val="0"/>
        <w:adjustRightInd w:val="0"/>
        <w:spacing w:after="0" w:line="240" w:lineRule="auto"/>
        <w:jc w:val="both"/>
        <w:rPr>
          <w:rFonts w:asciiTheme="minorHAnsi" w:hAnsiTheme="minorHAnsi" w:cs="Calibri"/>
          <w:b/>
          <w:sz w:val="20"/>
          <w:szCs w:val="20"/>
        </w:rPr>
      </w:pPr>
    </w:p>
    <w:p w:rsidR="00847DD1" w:rsidRPr="003254D8" w:rsidRDefault="003254D8">
      <w:pPr>
        <w:pStyle w:val="ListParagraph1"/>
        <w:numPr>
          <w:ilvl w:val="1"/>
          <w:numId w:val="2"/>
        </w:numPr>
        <w:rPr>
          <w:rFonts w:asciiTheme="minorHAnsi" w:hAnsiTheme="minorHAnsi" w:cs="Verdana"/>
          <w:b/>
          <w:i/>
          <w:spacing w:val="-2"/>
          <w:sz w:val="20"/>
          <w:szCs w:val="20"/>
        </w:rPr>
      </w:pPr>
      <w:r w:rsidRPr="003254D8">
        <w:rPr>
          <w:rFonts w:asciiTheme="minorHAnsi" w:hAnsiTheme="minorHAnsi" w:cs="Verdana"/>
          <w:b/>
          <w:i/>
          <w:spacing w:val="-2"/>
          <w:sz w:val="20"/>
          <w:szCs w:val="20"/>
        </w:rPr>
        <w:t>опреме на сточарским фармама (свињарским, говедарским, овчарским, козарским и живинарским фармама)</w:t>
      </w:r>
    </w:p>
    <w:p w:rsidR="00847DD1" w:rsidRPr="003254D8" w:rsidRDefault="003254D8">
      <w:pPr>
        <w:pStyle w:val="ListParagraph1"/>
        <w:widowControl w:val="0"/>
        <w:numPr>
          <w:ilvl w:val="1"/>
          <w:numId w:val="2"/>
        </w:numPr>
        <w:tabs>
          <w:tab w:val="left" w:pos="801"/>
        </w:tabs>
        <w:kinsoku w:val="0"/>
        <w:overflowPunct w:val="0"/>
        <w:autoSpaceDE w:val="0"/>
        <w:autoSpaceDN w:val="0"/>
        <w:adjustRightInd w:val="0"/>
        <w:spacing w:after="0" w:line="240" w:lineRule="auto"/>
        <w:ind w:right="119"/>
        <w:jc w:val="both"/>
        <w:rPr>
          <w:rFonts w:asciiTheme="minorHAnsi" w:hAnsiTheme="minorHAnsi" w:cs="Verdana"/>
          <w:b/>
          <w:i/>
          <w:spacing w:val="-2"/>
          <w:sz w:val="20"/>
          <w:szCs w:val="20"/>
        </w:rPr>
      </w:pPr>
      <w:r w:rsidRPr="003254D8">
        <w:rPr>
          <w:rFonts w:asciiTheme="minorHAnsi" w:hAnsiTheme="minorHAnsi" w:cs="Verdana"/>
          <w:b/>
          <w:i/>
          <w:spacing w:val="-2"/>
          <w:sz w:val="20"/>
          <w:szCs w:val="20"/>
        </w:rPr>
        <w:t xml:space="preserve">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 специјализоване приколице за транспорт чврстог стајњака, укључујући и пратећу опрему за полутечни и течни стајњак) </w:t>
      </w:r>
    </w:p>
    <w:p w:rsidR="00847DD1" w:rsidRPr="003254D8" w:rsidRDefault="003254D8">
      <w:pPr>
        <w:pStyle w:val="ListParagraph1"/>
        <w:widowControl w:val="0"/>
        <w:numPr>
          <w:ilvl w:val="1"/>
          <w:numId w:val="2"/>
        </w:numPr>
        <w:tabs>
          <w:tab w:val="left" w:pos="801"/>
        </w:tabs>
        <w:kinsoku w:val="0"/>
        <w:overflowPunct w:val="0"/>
        <w:autoSpaceDE w:val="0"/>
        <w:autoSpaceDN w:val="0"/>
        <w:adjustRightInd w:val="0"/>
        <w:spacing w:after="0" w:line="240" w:lineRule="auto"/>
        <w:ind w:right="119"/>
        <w:jc w:val="both"/>
        <w:rPr>
          <w:rFonts w:asciiTheme="minorHAnsi" w:hAnsiTheme="minorHAnsi" w:cs="Verdana"/>
          <w:b/>
          <w:i/>
          <w:spacing w:val="-2"/>
          <w:sz w:val="20"/>
          <w:szCs w:val="20"/>
        </w:rPr>
      </w:pPr>
      <w:r w:rsidRPr="003254D8">
        <w:rPr>
          <w:rFonts w:asciiTheme="minorHAnsi" w:hAnsiTheme="minorHAnsi" w:cs="Verdana"/>
          <w:b/>
          <w:i/>
          <w:spacing w:val="-2"/>
          <w:sz w:val="20"/>
          <w:szCs w:val="20"/>
        </w:rPr>
        <w:t>машине за ђубрење земљишта</w:t>
      </w:r>
    </w:p>
    <w:p w:rsidR="00847DD1" w:rsidRPr="003254D8" w:rsidRDefault="00847DD1">
      <w:pPr>
        <w:widowControl w:val="0"/>
        <w:tabs>
          <w:tab w:val="left" w:pos="801"/>
        </w:tabs>
        <w:kinsoku w:val="0"/>
        <w:overflowPunct w:val="0"/>
        <w:autoSpaceDE w:val="0"/>
        <w:autoSpaceDN w:val="0"/>
        <w:adjustRightInd w:val="0"/>
        <w:spacing w:after="0" w:line="240" w:lineRule="auto"/>
        <w:ind w:right="119"/>
        <w:jc w:val="both"/>
        <w:rPr>
          <w:rFonts w:asciiTheme="minorHAnsi" w:hAnsiTheme="minorHAnsi" w:cs="Verdana"/>
          <w:b/>
          <w:i/>
          <w:spacing w:val="-2"/>
          <w:sz w:val="20"/>
          <w:szCs w:val="20"/>
        </w:rPr>
      </w:pPr>
    </w:p>
    <w:p w:rsidR="00847DD1" w:rsidRPr="003254D8" w:rsidRDefault="003254D8">
      <w:pPr>
        <w:autoSpaceDE w:val="0"/>
        <w:autoSpaceDN w:val="0"/>
        <w:adjustRightInd w:val="0"/>
        <w:spacing w:after="0" w:line="240" w:lineRule="auto"/>
        <w:jc w:val="both"/>
        <w:rPr>
          <w:rFonts w:asciiTheme="minorHAnsi" w:hAnsiTheme="minorHAnsi" w:cs="Calibri"/>
          <w:sz w:val="20"/>
          <w:szCs w:val="20"/>
        </w:rPr>
      </w:pPr>
      <w:r w:rsidRPr="003254D8">
        <w:rPr>
          <w:rFonts w:asciiTheme="minorHAnsi" w:hAnsiTheme="minorHAnsi" w:cs="Calibri"/>
          <w:sz w:val="20"/>
          <w:szCs w:val="20"/>
        </w:rPr>
        <w:t>Максималан износ бесповратних средстава за наведене намене не може бити већи од 2.500.000</w:t>
      </w:r>
      <w:proofErr w:type="gramStart"/>
      <w:r w:rsidRPr="003254D8">
        <w:rPr>
          <w:rFonts w:asciiTheme="minorHAnsi" w:hAnsiTheme="minorHAnsi" w:cs="Calibri"/>
          <w:sz w:val="20"/>
          <w:szCs w:val="20"/>
        </w:rPr>
        <w:t>,00</w:t>
      </w:r>
      <w:proofErr w:type="gramEnd"/>
      <w:r w:rsidRPr="003254D8">
        <w:rPr>
          <w:rFonts w:asciiTheme="minorHAnsi" w:hAnsiTheme="minorHAnsi" w:cs="Calibri"/>
          <w:sz w:val="20"/>
          <w:szCs w:val="20"/>
        </w:rPr>
        <w:t xml:space="preserve"> динара.</w:t>
      </w:r>
    </w:p>
    <w:p w:rsidR="00847DD1" w:rsidRPr="003254D8" w:rsidRDefault="00847DD1">
      <w:pPr>
        <w:autoSpaceDE w:val="0"/>
        <w:autoSpaceDN w:val="0"/>
        <w:adjustRightInd w:val="0"/>
        <w:spacing w:after="0" w:line="240" w:lineRule="auto"/>
        <w:jc w:val="both"/>
        <w:rPr>
          <w:rFonts w:asciiTheme="minorHAnsi" w:hAnsiTheme="minorHAnsi" w:cs="Calibri"/>
          <w:sz w:val="20"/>
          <w:szCs w:val="20"/>
        </w:rPr>
      </w:pPr>
    </w:p>
    <w:p w:rsidR="00847DD1" w:rsidRPr="003254D8" w:rsidRDefault="003254D8">
      <w:pPr>
        <w:pStyle w:val="ListParagraph1"/>
        <w:numPr>
          <w:ilvl w:val="0"/>
          <w:numId w:val="2"/>
        </w:numPr>
        <w:autoSpaceDE w:val="0"/>
        <w:autoSpaceDN w:val="0"/>
        <w:adjustRightInd w:val="0"/>
        <w:spacing w:after="0" w:line="240" w:lineRule="auto"/>
        <w:jc w:val="both"/>
        <w:rPr>
          <w:rFonts w:asciiTheme="minorHAnsi" w:hAnsiTheme="minorHAnsi" w:cs="Calibri"/>
          <w:b/>
          <w:sz w:val="20"/>
          <w:szCs w:val="20"/>
        </w:rPr>
      </w:pPr>
      <w:r w:rsidRPr="003254D8">
        <w:rPr>
          <w:rFonts w:asciiTheme="minorHAnsi" w:hAnsiTheme="minorHAnsi"/>
          <w:b/>
          <w:sz w:val="20"/>
          <w:szCs w:val="20"/>
        </w:rPr>
        <w:t>опреме и механизације за побољшање и очување плодности пољопривредног земљишта и обраду пољопривредног земљишта</w:t>
      </w:r>
    </w:p>
    <w:p w:rsidR="00847DD1" w:rsidRPr="003254D8" w:rsidRDefault="00847DD1">
      <w:pPr>
        <w:pStyle w:val="ListParagraph1"/>
        <w:autoSpaceDE w:val="0"/>
        <w:autoSpaceDN w:val="0"/>
        <w:adjustRightInd w:val="0"/>
        <w:spacing w:after="0" w:line="240" w:lineRule="auto"/>
        <w:jc w:val="both"/>
        <w:rPr>
          <w:rFonts w:asciiTheme="minorHAnsi" w:hAnsiTheme="minorHAnsi" w:cs="Calibri"/>
          <w:b/>
          <w:i/>
          <w:sz w:val="20"/>
          <w:szCs w:val="20"/>
          <w:highlight w:val="yellow"/>
        </w:rPr>
      </w:pPr>
    </w:p>
    <w:p w:rsidR="00847DD1" w:rsidRPr="003254D8" w:rsidRDefault="003254D8">
      <w:pPr>
        <w:pStyle w:val="ListParagraph1"/>
        <w:numPr>
          <w:ilvl w:val="1"/>
          <w:numId w:val="2"/>
        </w:numPr>
        <w:autoSpaceDE w:val="0"/>
        <w:autoSpaceDN w:val="0"/>
        <w:adjustRightInd w:val="0"/>
        <w:spacing w:after="0" w:line="240" w:lineRule="auto"/>
        <w:jc w:val="both"/>
        <w:rPr>
          <w:rFonts w:asciiTheme="minorHAnsi" w:hAnsiTheme="minorHAnsi" w:cs="Calibri"/>
          <w:b/>
          <w:i/>
          <w:sz w:val="20"/>
          <w:szCs w:val="20"/>
        </w:rPr>
      </w:pPr>
      <w:r w:rsidRPr="003254D8">
        <w:rPr>
          <w:rFonts w:asciiTheme="minorHAnsi" w:hAnsiTheme="minorHAnsi" w:cs="Calibri"/>
          <w:b/>
          <w:i/>
          <w:sz w:val="20"/>
          <w:szCs w:val="20"/>
        </w:rPr>
        <w:t>Машине за примарну обраду земљишта (погонске и прикључне машине)</w:t>
      </w:r>
    </w:p>
    <w:p w:rsidR="00847DD1" w:rsidRPr="003254D8" w:rsidRDefault="003254D8">
      <w:pPr>
        <w:pStyle w:val="ListParagraph1"/>
        <w:numPr>
          <w:ilvl w:val="1"/>
          <w:numId w:val="2"/>
        </w:numPr>
        <w:autoSpaceDE w:val="0"/>
        <w:autoSpaceDN w:val="0"/>
        <w:adjustRightInd w:val="0"/>
        <w:spacing w:after="0" w:line="240" w:lineRule="auto"/>
        <w:jc w:val="both"/>
        <w:rPr>
          <w:rFonts w:asciiTheme="minorHAnsi" w:hAnsiTheme="minorHAnsi" w:cs="Calibri"/>
          <w:b/>
          <w:i/>
          <w:sz w:val="20"/>
          <w:szCs w:val="20"/>
        </w:rPr>
      </w:pPr>
      <w:r w:rsidRPr="003254D8">
        <w:rPr>
          <w:rFonts w:asciiTheme="minorHAnsi" w:hAnsiTheme="minorHAnsi" w:cs="Calibri"/>
          <w:b/>
          <w:i/>
          <w:sz w:val="20"/>
          <w:szCs w:val="20"/>
        </w:rPr>
        <w:t>Машине за допунску обраду земљишта</w:t>
      </w:r>
    </w:p>
    <w:p w:rsidR="00847DD1" w:rsidRPr="003254D8" w:rsidRDefault="003254D8">
      <w:pPr>
        <w:pStyle w:val="ListParagraph1"/>
        <w:numPr>
          <w:ilvl w:val="1"/>
          <w:numId w:val="2"/>
        </w:numPr>
        <w:autoSpaceDE w:val="0"/>
        <w:autoSpaceDN w:val="0"/>
        <w:adjustRightInd w:val="0"/>
        <w:spacing w:after="0" w:line="240" w:lineRule="auto"/>
        <w:jc w:val="both"/>
        <w:rPr>
          <w:rFonts w:asciiTheme="minorHAnsi" w:hAnsiTheme="minorHAnsi" w:cs="Calibri"/>
          <w:b/>
          <w:i/>
          <w:sz w:val="20"/>
          <w:szCs w:val="20"/>
        </w:rPr>
      </w:pPr>
      <w:r w:rsidRPr="003254D8">
        <w:rPr>
          <w:rFonts w:asciiTheme="minorHAnsi" w:hAnsiTheme="minorHAnsi" w:cs="Calibri"/>
          <w:b/>
          <w:i/>
          <w:sz w:val="20"/>
          <w:szCs w:val="20"/>
        </w:rPr>
        <w:t>Машине за ђубрење земљишта</w:t>
      </w:r>
    </w:p>
    <w:p w:rsidR="00847DD1" w:rsidRPr="003254D8" w:rsidRDefault="003254D8">
      <w:pPr>
        <w:pStyle w:val="ListParagraph1"/>
        <w:numPr>
          <w:ilvl w:val="1"/>
          <w:numId w:val="2"/>
        </w:numPr>
        <w:autoSpaceDE w:val="0"/>
        <w:autoSpaceDN w:val="0"/>
        <w:adjustRightInd w:val="0"/>
        <w:spacing w:after="0" w:line="240" w:lineRule="auto"/>
        <w:jc w:val="both"/>
        <w:rPr>
          <w:rFonts w:asciiTheme="minorHAnsi" w:hAnsiTheme="minorHAnsi" w:cs="Calibri"/>
          <w:b/>
          <w:i/>
          <w:sz w:val="20"/>
          <w:szCs w:val="20"/>
        </w:rPr>
      </w:pPr>
      <w:r w:rsidRPr="003254D8">
        <w:rPr>
          <w:rFonts w:asciiTheme="minorHAnsi" w:hAnsiTheme="minorHAnsi" w:cs="Calibri"/>
          <w:b/>
          <w:i/>
          <w:sz w:val="20"/>
          <w:szCs w:val="20"/>
        </w:rPr>
        <w:t>Машине за сетву</w:t>
      </w:r>
    </w:p>
    <w:p w:rsidR="00847DD1" w:rsidRPr="003254D8" w:rsidRDefault="003254D8">
      <w:pPr>
        <w:pStyle w:val="ListParagraph1"/>
        <w:numPr>
          <w:ilvl w:val="1"/>
          <w:numId w:val="2"/>
        </w:numPr>
        <w:autoSpaceDE w:val="0"/>
        <w:autoSpaceDN w:val="0"/>
        <w:adjustRightInd w:val="0"/>
        <w:spacing w:after="0" w:line="240" w:lineRule="auto"/>
        <w:jc w:val="both"/>
        <w:rPr>
          <w:rFonts w:asciiTheme="minorHAnsi" w:hAnsiTheme="minorHAnsi" w:cs="Calibri"/>
          <w:b/>
          <w:i/>
          <w:sz w:val="20"/>
          <w:szCs w:val="20"/>
        </w:rPr>
      </w:pPr>
      <w:r w:rsidRPr="003254D8">
        <w:rPr>
          <w:rFonts w:asciiTheme="minorHAnsi" w:hAnsiTheme="minorHAnsi" w:cs="Calibri"/>
          <w:b/>
          <w:i/>
          <w:sz w:val="20"/>
          <w:szCs w:val="20"/>
        </w:rPr>
        <w:t>Машине за садњу</w:t>
      </w:r>
    </w:p>
    <w:p w:rsidR="00847DD1" w:rsidRPr="003254D8" w:rsidRDefault="003254D8">
      <w:pPr>
        <w:pStyle w:val="ListParagraph1"/>
        <w:numPr>
          <w:ilvl w:val="1"/>
          <w:numId w:val="2"/>
        </w:numPr>
        <w:autoSpaceDE w:val="0"/>
        <w:autoSpaceDN w:val="0"/>
        <w:adjustRightInd w:val="0"/>
        <w:spacing w:after="0" w:line="240" w:lineRule="auto"/>
        <w:jc w:val="both"/>
        <w:rPr>
          <w:rFonts w:asciiTheme="minorHAnsi" w:hAnsiTheme="minorHAnsi" w:cs="Calibri"/>
          <w:b/>
          <w:i/>
          <w:sz w:val="20"/>
          <w:szCs w:val="20"/>
        </w:rPr>
      </w:pPr>
      <w:r w:rsidRPr="003254D8">
        <w:rPr>
          <w:rFonts w:asciiTheme="minorHAnsi" w:hAnsiTheme="minorHAnsi" w:cs="Calibri"/>
          <w:b/>
          <w:i/>
          <w:sz w:val="20"/>
          <w:szCs w:val="20"/>
        </w:rPr>
        <w:t>Машине за заштиту биља</w:t>
      </w:r>
    </w:p>
    <w:p w:rsidR="00847DD1" w:rsidRPr="003254D8" w:rsidRDefault="003254D8">
      <w:pPr>
        <w:pStyle w:val="ListParagraph1"/>
        <w:numPr>
          <w:ilvl w:val="1"/>
          <w:numId w:val="2"/>
        </w:numPr>
        <w:autoSpaceDE w:val="0"/>
        <w:autoSpaceDN w:val="0"/>
        <w:adjustRightInd w:val="0"/>
        <w:spacing w:after="0" w:line="240" w:lineRule="auto"/>
        <w:jc w:val="both"/>
        <w:rPr>
          <w:rFonts w:asciiTheme="minorHAnsi" w:hAnsiTheme="minorHAnsi" w:cs="Calibri"/>
          <w:b/>
          <w:i/>
          <w:sz w:val="20"/>
          <w:szCs w:val="20"/>
        </w:rPr>
      </w:pPr>
      <w:r w:rsidRPr="003254D8">
        <w:rPr>
          <w:rFonts w:asciiTheme="minorHAnsi" w:hAnsiTheme="minorHAnsi" w:cs="Calibri"/>
          <w:b/>
          <w:i/>
          <w:sz w:val="20"/>
          <w:szCs w:val="20"/>
        </w:rPr>
        <w:t>Машине и адаптери за убирање односно скидање усева</w:t>
      </w:r>
    </w:p>
    <w:p w:rsidR="00847DD1" w:rsidRPr="003254D8" w:rsidRDefault="003254D8">
      <w:pPr>
        <w:pStyle w:val="ListParagraph1"/>
        <w:numPr>
          <w:ilvl w:val="1"/>
          <w:numId w:val="2"/>
        </w:numPr>
        <w:autoSpaceDE w:val="0"/>
        <w:autoSpaceDN w:val="0"/>
        <w:adjustRightInd w:val="0"/>
        <w:spacing w:after="0" w:line="240" w:lineRule="auto"/>
        <w:jc w:val="both"/>
        <w:rPr>
          <w:rFonts w:asciiTheme="minorHAnsi" w:hAnsiTheme="minorHAnsi" w:cs="Calibri"/>
          <w:b/>
          <w:i/>
          <w:sz w:val="20"/>
          <w:szCs w:val="20"/>
        </w:rPr>
      </w:pPr>
      <w:r w:rsidRPr="003254D8">
        <w:rPr>
          <w:rFonts w:asciiTheme="minorHAnsi" w:hAnsiTheme="minorHAnsi" w:cs="Calibri"/>
          <w:b/>
          <w:i/>
          <w:sz w:val="20"/>
          <w:szCs w:val="20"/>
        </w:rPr>
        <w:t>Машине и опрема за анализу земљишта.</w:t>
      </w:r>
    </w:p>
    <w:p w:rsidR="00847DD1" w:rsidRPr="003254D8" w:rsidRDefault="00847DD1">
      <w:pPr>
        <w:autoSpaceDE w:val="0"/>
        <w:autoSpaceDN w:val="0"/>
        <w:adjustRightInd w:val="0"/>
        <w:spacing w:after="0" w:line="240" w:lineRule="auto"/>
        <w:jc w:val="both"/>
        <w:rPr>
          <w:rFonts w:asciiTheme="minorHAnsi" w:hAnsiTheme="minorHAnsi" w:cs="Calibri"/>
          <w:sz w:val="20"/>
          <w:szCs w:val="20"/>
        </w:rPr>
      </w:pPr>
    </w:p>
    <w:p w:rsidR="00847DD1" w:rsidRPr="003254D8" w:rsidRDefault="003254D8">
      <w:pPr>
        <w:widowControl w:val="0"/>
        <w:autoSpaceDE w:val="0"/>
        <w:autoSpaceDN w:val="0"/>
        <w:adjustRightInd w:val="0"/>
        <w:spacing w:after="0" w:line="240" w:lineRule="auto"/>
        <w:ind w:firstLine="851"/>
        <w:jc w:val="both"/>
        <w:rPr>
          <w:rFonts w:asciiTheme="minorHAnsi" w:eastAsia="Times New Roman" w:hAnsiTheme="minorHAnsi"/>
          <w:sz w:val="20"/>
          <w:szCs w:val="20"/>
        </w:rPr>
      </w:pPr>
      <w:r w:rsidRPr="003254D8">
        <w:rPr>
          <w:rFonts w:asciiTheme="minorHAnsi" w:eastAsia="Times New Roman" w:hAnsiTheme="minorHAnsi"/>
          <w:sz w:val="20"/>
          <w:szCs w:val="20"/>
        </w:rPr>
        <w:t xml:space="preserve">Максималан износ бесповратних средстава </w:t>
      </w:r>
      <w:r w:rsidRPr="003254D8">
        <w:rPr>
          <w:rFonts w:asciiTheme="minorHAnsi" w:hAnsiTheme="minorHAnsi" w:cs="Calibri"/>
          <w:sz w:val="20"/>
          <w:szCs w:val="20"/>
        </w:rPr>
        <w:t>за средње пољопривредне школе и остале средње школе које образују ученике пољопривредне струке</w:t>
      </w:r>
      <w:r w:rsidRPr="003254D8">
        <w:rPr>
          <w:rFonts w:asciiTheme="minorHAnsi" w:eastAsia="Times New Roman" w:hAnsiTheme="minorHAnsi"/>
          <w:sz w:val="20"/>
          <w:szCs w:val="20"/>
        </w:rPr>
        <w:t xml:space="preserve"> за наведене намене не може бити већи од 2.500.000</w:t>
      </w:r>
      <w:proofErr w:type="gramStart"/>
      <w:r w:rsidRPr="003254D8">
        <w:rPr>
          <w:rFonts w:asciiTheme="minorHAnsi" w:eastAsia="Times New Roman" w:hAnsiTheme="minorHAnsi"/>
          <w:sz w:val="20"/>
          <w:szCs w:val="20"/>
        </w:rPr>
        <w:t>,00</w:t>
      </w:r>
      <w:proofErr w:type="gramEnd"/>
      <w:r w:rsidRPr="003254D8">
        <w:rPr>
          <w:rFonts w:asciiTheme="minorHAnsi" w:eastAsia="Times New Roman" w:hAnsiTheme="minorHAnsi"/>
          <w:sz w:val="20"/>
          <w:szCs w:val="20"/>
        </w:rPr>
        <w:t xml:space="preserve"> динара.</w:t>
      </w:r>
    </w:p>
    <w:p w:rsidR="00847DD1" w:rsidRPr="003254D8" w:rsidRDefault="003254D8">
      <w:pPr>
        <w:widowControl w:val="0"/>
        <w:autoSpaceDE w:val="0"/>
        <w:autoSpaceDN w:val="0"/>
        <w:adjustRightInd w:val="0"/>
        <w:spacing w:after="0" w:line="240" w:lineRule="auto"/>
        <w:ind w:firstLine="851"/>
        <w:jc w:val="both"/>
        <w:rPr>
          <w:rFonts w:asciiTheme="minorHAnsi" w:eastAsia="Times New Roman" w:hAnsiTheme="minorHAnsi"/>
          <w:sz w:val="20"/>
          <w:szCs w:val="20"/>
        </w:rPr>
      </w:pPr>
      <w:r w:rsidRPr="003254D8">
        <w:rPr>
          <w:rFonts w:asciiTheme="minorHAnsi" w:hAnsiTheme="minorHAnsi" w:cs="Calibri"/>
          <w:sz w:val="20"/>
          <w:szCs w:val="20"/>
        </w:rPr>
        <w:t>Максималан износ бесповратних средстава за високо образовне установе</w:t>
      </w:r>
      <w:r w:rsidRPr="003254D8">
        <w:rPr>
          <w:rFonts w:asciiTheme="minorHAnsi" w:eastAsia="Times New Roman" w:hAnsiTheme="minorHAnsi"/>
          <w:sz w:val="20"/>
          <w:szCs w:val="20"/>
        </w:rPr>
        <w:t xml:space="preserve"> за наведене намене не може бити већи од 4.500.000</w:t>
      </w:r>
      <w:proofErr w:type="gramStart"/>
      <w:r w:rsidRPr="003254D8">
        <w:rPr>
          <w:rFonts w:asciiTheme="minorHAnsi" w:eastAsia="Times New Roman" w:hAnsiTheme="minorHAnsi"/>
          <w:sz w:val="20"/>
          <w:szCs w:val="20"/>
        </w:rPr>
        <w:t>,00</w:t>
      </w:r>
      <w:proofErr w:type="gramEnd"/>
      <w:r w:rsidRPr="003254D8">
        <w:rPr>
          <w:rFonts w:asciiTheme="minorHAnsi" w:eastAsia="Times New Roman" w:hAnsiTheme="minorHAnsi"/>
          <w:sz w:val="20"/>
          <w:szCs w:val="20"/>
        </w:rPr>
        <w:t xml:space="preserve"> динара.</w:t>
      </w:r>
    </w:p>
    <w:p w:rsidR="00847DD1" w:rsidRPr="003254D8" w:rsidRDefault="00847DD1">
      <w:pPr>
        <w:widowControl w:val="0"/>
        <w:autoSpaceDE w:val="0"/>
        <w:autoSpaceDN w:val="0"/>
        <w:adjustRightInd w:val="0"/>
        <w:spacing w:after="0" w:line="240" w:lineRule="auto"/>
        <w:ind w:firstLine="851"/>
        <w:jc w:val="both"/>
        <w:rPr>
          <w:rFonts w:asciiTheme="minorHAnsi" w:eastAsia="Times New Roman" w:hAnsiTheme="minorHAnsi"/>
          <w:sz w:val="20"/>
          <w:szCs w:val="20"/>
        </w:rPr>
      </w:pPr>
    </w:p>
    <w:p w:rsidR="00847DD1" w:rsidRPr="003254D8" w:rsidRDefault="003254D8">
      <w:pPr>
        <w:pStyle w:val="ListParagraph1"/>
        <w:numPr>
          <w:ilvl w:val="0"/>
          <w:numId w:val="2"/>
        </w:numPr>
        <w:rPr>
          <w:rFonts w:asciiTheme="minorHAnsi" w:eastAsia="Times New Roman" w:hAnsiTheme="minorHAnsi"/>
          <w:b/>
          <w:sz w:val="20"/>
          <w:szCs w:val="20"/>
        </w:rPr>
      </w:pPr>
      <w:r w:rsidRPr="003254D8">
        <w:rPr>
          <w:rFonts w:asciiTheme="minorHAnsi" w:eastAsia="Times New Roman" w:hAnsiTheme="minorHAnsi"/>
          <w:b/>
          <w:sz w:val="20"/>
          <w:szCs w:val="20"/>
        </w:rPr>
        <w:t>опреме за прераду пољопривредних производа</w:t>
      </w:r>
    </w:p>
    <w:p w:rsidR="00847DD1" w:rsidRPr="003254D8" w:rsidRDefault="003254D8">
      <w:pPr>
        <w:pStyle w:val="ListParagraph1"/>
        <w:numPr>
          <w:ilvl w:val="1"/>
          <w:numId w:val="2"/>
        </w:numPr>
        <w:rPr>
          <w:rFonts w:asciiTheme="minorHAnsi" w:eastAsia="Times New Roman" w:hAnsiTheme="minorHAnsi"/>
          <w:b/>
          <w:i/>
          <w:sz w:val="20"/>
          <w:szCs w:val="20"/>
        </w:rPr>
      </w:pPr>
      <w:r w:rsidRPr="003254D8">
        <w:rPr>
          <w:rFonts w:asciiTheme="minorHAnsi" w:eastAsia="Times New Roman" w:hAnsiTheme="minorHAnsi"/>
          <w:b/>
          <w:i/>
          <w:sz w:val="20"/>
          <w:szCs w:val="20"/>
        </w:rPr>
        <w:t>Набавка опреме за примарну прераду грожђа</w:t>
      </w:r>
    </w:p>
    <w:p w:rsidR="00847DD1" w:rsidRPr="003254D8" w:rsidRDefault="003254D8">
      <w:pPr>
        <w:pStyle w:val="ListParagraph1"/>
        <w:numPr>
          <w:ilvl w:val="1"/>
          <w:numId w:val="2"/>
        </w:numPr>
        <w:rPr>
          <w:rFonts w:asciiTheme="minorHAnsi" w:eastAsia="Times New Roman" w:hAnsiTheme="minorHAnsi"/>
          <w:b/>
          <w:i/>
          <w:sz w:val="20"/>
          <w:szCs w:val="20"/>
        </w:rPr>
      </w:pPr>
      <w:r w:rsidRPr="003254D8">
        <w:rPr>
          <w:rFonts w:asciiTheme="minorHAnsi" w:eastAsia="Times New Roman" w:hAnsiTheme="minorHAnsi"/>
          <w:b/>
          <w:i/>
          <w:sz w:val="20"/>
          <w:szCs w:val="20"/>
        </w:rPr>
        <w:t>Набавка опреме за ферментацију вина</w:t>
      </w:r>
    </w:p>
    <w:p w:rsidR="00847DD1" w:rsidRPr="003254D8" w:rsidRDefault="003254D8">
      <w:pPr>
        <w:pStyle w:val="ListParagraph1"/>
        <w:numPr>
          <w:ilvl w:val="1"/>
          <w:numId w:val="2"/>
        </w:numPr>
        <w:rPr>
          <w:rFonts w:asciiTheme="minorHAnsi" w:eastAsia="Times New Roman" w:hAnsiTheme="minorHAnsi"/>
          <w:b/>
          <w:i/>
          <w:sz w:val="20"/>
          <w:szCs w:val="20"/>
        </w:rPr>
      </w:pPr>
      <w:r w:rsidRPr="003254D8">
        <w:rPr>
          <w:rFonts w:asciiTheme="minorHAnsi" w:eastAsia="Times New Roman" w:hAnsiTheme="minorHAnsi"/>
          <w:b/>
          <w:i/>
          <w:sz w:val="20"/>
          <w:szCs w:val="20"/>
        </w:rPr>
        <w:t>Набавка опреме за чување и неговање вина</w:t>
      </w:r>
    </w:p>
    <w:p w:rsidR="00847DD1" w:rsidRPr="003254D8" w:rsidRDefault="003254D8">
      <w:pPr>
        <w:pStyle w:val="ListParagraph1"/>
        <w:numPr>
          <w:ilvl w:val="1"/>
          <w:numId w:val="2"/>
        </w:numPr>
        <w:rPr>
          <w:rFonts w:asciiTheme="minorHAnsi" w:eastAsia="Times New Roman" w:hAnsiTheme="minorHAnsi"/>
          <w:b/>
          <w:i/>
          <w:sz w:val="20"/>
          <w:szCs w:val="20"/>
        </w:rPr>
      </w:pPr>
      <w:r w:rsidRPr="003254D8">
        <w:rPr>
          <w:rFonts w:asciiTheme="minorHAnsi" w:eastAsia="Times New Roman" w:hAnsiTheme="minorHAnsi"/>
          <w:b/>
          <w:i/>
          <w:sz w:val="20"/>
          <w:szCs w:val="20"/>
        </w:rPr>
        <w:t>Набавка опреме за пуњење вина</w:t>
      </w:r>
    </w:p>
    <w:p w:rsidR="00847DD1" w:rsidRPr="003254D8" w:rsidRDefault="003254D8">
      <w:pPr>
        <w:pStyle w:val="ListParagraph1"/>
        <w:numPr>
          <w:ilvl w:val="1"/>
          <w:numId w:val="2"/>
        </w:numPr>
        <w:rPr>
          <w:rFonts w:asciiTheme="minorHAnsi" w:eastAsia="Times New Roman" w:hAnsiTheme="minorHAnsi"/>
          <w:b/>
          <w:i/>
          <w:sz w:val="20"/>
          <w:szCs w:val="20"/>
        </w:rPr>
      </w:pPr>
      <w:r w:rsidRPr="003254D8">
        <w:rPr>
          <w:rFonts w:asciiTheme="minorHAnsi" w:eastAsia="Times New Roman" w:hAnsiTheme="minorHAnsi"/>
          <w:b/>
          <w:i/>
          <w:sz w:val="20"/>
          <w:szCs w:val="20"/>
        </w:rPr>
        <w:t>Набавка опреме за производњу ракије</w:t>
      </w:r>
    </w:p>
    <w:p w:rsidR="00847DD1" w:rsidRPr="003254D8" w:rsidRDefault="003254D8">
      <w:pPr>
        <w:pStyle w:val="NoSpacing1"/>
        <w:ind w:firstLine="851"/>
        <w:rPr>
          <w:rFonts w:asciiTheme="minorHAnsi" w:hAnsiTheme="minorHAnsi"/>
          <w:sz w:val="20"/>
          <w:szCs w:val="20"/>
        </w:rPr>
      </w:pPr>
      <w:r w:rsidRPr="003254D8">
        <w:rPr>
          <w:rFonts w:asciiTheme="minorHAnsi" w:hAnsiTheme="minorHAnsi"/>
          <w:sz w:val="20"/>
          <w:szCs w:val="20"/>
        </w:rPr>
        <w:lastRenderedPageBreak/>
        <w:t>Максималан износ бесповратних средстава за наведене намене не може бити већи од 1.000.000</w:t>
      </w:r>
      <w:proofErr w:type="gramStart"/>
      <w:r w:rsidRPr="003254D8">
        <w:rPr>
          <w:rFonts w:asciiTheme="minorHAnsi" w:hAnsiTheme="minorHAnsi"/>
          <w:sz w:val="20"/>
          <w:szCs w:val="20"/>
        </w:rPr>
        <w:t>,00</w:t>
      </w:r>
      <w:proofErr w:type="gramEnd"/>
      <w:r w:rsidRPr="003254D8">
        <w:rPr>
          <w:rFonts w:asciiTheme="minorHAnsi" w:hAnsiTheme="minorHAnsi"/>
          <w:sz w:val="20"/>
          <w:szCs w:val="20"/>
        </w:rPr>
        <w:t xml:space="preserve"> динара.</w:t>
      </w:r>
    </w:p>
    <w:p w:rsidR="00847DD1" w:rsidRPr="003254D8" w:rsidRDefault="00847DD1">
      <w:pPr>
        <w:pStyle w:val="NoSpacing1"/>
        <w:ind w:firstLine="851"/>
        <w:rPr>
          <w:rFonts w:asciiTheme="minorHAnsi" w:hAnsiTheme="minorHAnsi"/>
          <w:sz w:val="20"/>
          <w:szCs w:val="20"/>
        </w:rPr>
      </w:pPr>
    </w:p>
    <w:p w:rsidR="00847DD1" w:rsidRPr="003254D8" w:rsidRDefault="00847DD1">
      <w:pPr>
        <w:widowControl w:val="0"/>
        <w:autoSpaceDE w:val="0"/>
        <w:autoSpaceDN w:val="0"/>
        <w:adjustRightInd w:val="0"/>
        <w:spacing w:after="0" w:line="240" w:lineRule="auto"/>
        <w:ind w:firstLine="851"/>
        <w:jc w:val="both"/>
        <w:rPr>
          <w:rFonts w:asciiTheme="minorHAnsi" w:eastAsia="Times New Roman" w:hAnsiTheme="minorHAnsi"/>
          <w:sz w:val="20"/>
          <w:szCs w:val="20"/>
        </w:rPr>
      </w:pPr>
    </w:p>
    <w:p w:rsidR="00847DD1" w:rsidRPr="003254D8" w:rsidRDefault="003254D8">
      <w:pPr>
        <w:pStyle w:val="ListParagraph1"/>
        <w:numPr>
          <w:ilvl w:val="0"/>
          <w:numId w:val="1"/>
        </w:numPr>
        <w:autoSpaceDE w:val="0"/>
        <w:autoSpaceDN w:val="0"/>
        <w:adjustRightInd w:val="0"/>
        <w:spacing w:after="0" w:line="240" w:lineRule="auto"/>
        <w:rPr>
          <w:rFonts w:asciiTheme="minorHAnsi" w:hAnsiTheme="minorHAnsi" w:cs="Calibri-Bold"/>
          <w:b/>
          <w:bCs/>
          <w:sz w:val="20"/>
          <w:szCs w:val="20"/>
          <w:u w:val="single"/>
        </w:rPr>
      </w:pPr>
      <w:r w:rsidRPr="003254D8">
        <w:rPr>
          <w:rFonts w:asciiTheme="minorHAnsi" w:hAnsiTheme="minorHAnsi" w:cs="Calibri-Bold"/>
          <w:b/>
          <w:bCs/>
          <w:sz w:val="20"/>
          <w:szCs w:val="20"/>
          <w:u w:val="single"/>
        </w:rPr>
        <w:t xml:space="preserve">КОРИСНИЦИ </w:t>
      </w:r>
    </w:p>
    <w:p w:rsidR="00847DD1" w:rsidRPr="003254D8" w:rsidRDefault="00847DD1">
      <w:pPr>
        <w:autoSpaceDE w:val="0"/>
        <w:autoSpaceDN w:val="0"/>
        <w:adjustRightInd w:val="0"/>
        <w:spacing w:after="0" w:line="240" w:lineRule="auto"/>
        <w:jc w:val="both"/>
        <w:rPr>
          <w:rFonts w:asciiTheme="minorHAnsi" w:hAnsiTheme="minorHAnsi" w:cs="Calibri-Bold"/>
          <w:b/>
          <w:bCs/>
          <w:sz w:val="20"/>
          <w:szCs w:val="20"/>
        </w:rPr>
      </w:pPr>
    </w:p>
    <w:p w:rsidR="00847DD1" w:rsidRPr="003254D8" w:rsidRDefault="003254D8">
      <w:pPr>
        <w:autoSpaceDE w:val="0"/>
        <w:autoSpaceDN w:val="0"/>
        <w:adjustRightInd w:val="0"/>
        <w:spacing w:after="0" w:line="240" w:lineRule="auto"/>
        <w:ind w:firstLine="851"/>
        <w:jc w:val="both"/>
        <w:rPr>
          <w:rFonts w:asciiTheme="minorHAnsi" w:hAnsiTheme="minorHAnsi" w:cs="Calibri"/>
          <w:sz w:val="20"/>
          <w:szCs w:val="20"/>
        </w:rPr>
      </w:pPr>
      <w:r w:rsidRPr="003254D8">
        <w:rPr>
          <w:rFonts w:asciiTheme="minorHAnsi" w:hAnsiTheme="minorHAnsi" w:cs="Calibri"/>
          <w:sz w:val="20"/>
          <w:szCs w:val="20"/>
        </w:rPr>
        <w:t xml:space="preserve">Право на подстицаје остварују високо образовне установе, средње пољопривредне школе и остале средње школе које образују ученике пољопривредне струке са седиштем у АП Војводини </w:t>
      </w:r>
      <w:r w:rsidRPr="003254D8">
        <w:rPr>
          <w:rFonts w:asciiTheme="minorHAnsi" w:hAnsiTheme="minorHAnsi" w:cs="Calibri"/>
          <w:color w:val="000000"/>
          <w:sz w:val="20"/>
          <w:szCs w:val="20"/>
        </w:rPr>
        <w:t xml:space="preserve">а којима је оснивач јединица локалне самоуправе или Аутономна покрајина Војводина и које су уписане </w:t>
      </w:r>
      <w:r w:rsidRPr="003254D8">
        <w:rPr>
          <w:rFonts w:asciiTheme="minorHAnsi" w:hAnsiTheme="minorHAnsi" w:cs="Calibri"/>
          <w:sz w:val="20"/>
          <w:szCs w:val="20"/>
        </w:rPr>
        <w:t>у Регистар пољопривредних газдинстава и налазе се у активном статусу.</w:t>
      </w:r>
    </w:p>
    <w:p w:rsidR="00847DD1" w:rsidRPr="003254D8" w:rsidRDefault="00847DD1">
      <w:pPr>
        <w:autoSpaceDE w:val="0"/>
        <w:autoSpaceDN w:val="0"/>
        <w:adjustRightInd w:val="0"/>
        <w:spacing w:after="0" w:line="240" w:lineRule="auto"/>
        <w:jc w:val="both"/>
        <w:rPr>
          <w:rFonts w:asciiTheme="minorHAnsi" w:hAnsiTheme="minorHAnsi" w:cs="Calibri"/>
          <w:sz w:val="20"/>
          <w:szCs w:val="20"/>
        </w:rPr>
      </w:pPr>
    </w:p>
    <w:p w:rsidR="00847DD1" w:rsidRPr="003254D8" w:rsidRDefault="003254D8">
      <w:pPr>
        <w:pStyle w:val="ListParagraph1"/>
        <w:widowControl w:val="0"/>
        <w:numPr>
          <w:ilvl w:val="0"/>
          <w:numId w:val="1"/>
        </w:numPr>
        <w:autoSpaceDE w:val="0"/>
        <w:autoSpaceDN w:val="0"/>
        <w:adjustRightInd w:val="0"/>
        <w:spacing w:after="0" w:line="240" w:lineRule="auto"/>
        <w:ind w:right="-46"/>
        <w:jc w:val="both"/>
        <w:rPr>
          <w:rFonts w:asciiTheme="minorHAnsi" w:hAnsiTheme="minorHAnsi"/>
          <w:b/>
          <w:sz w:val="20"/>
          <w:szCs w:val="20"/>
          <w:u w:val="single"/>
        </w:rPr>
      </w:pPr>
      <w:r w:rsidRPr="003254D8">
        <w:rPr>
          <w:rFonts w:asciiTheme="minorHAnsi" w:hAnsiTheme="minorHAnsi"/>
          <w:b/>
          <w:sz w:val="20"/>
          <w:szCs w:val="20"/>
          <w:u w:val="single"/>
        </w:rPr>
        <w:t>УСЛОВИ ЗА УЧЕШЋЕ НА КОНКУРСУ</w:t>
      </w:r>
    </w:p>
    <w:p w:rsidR="00847DD1" w:rsidRPr="003254D8" w:rsidRDefault="00847DD1">
      <w:pPr>
        <w:autoSpaceDE w:val="0"/>
        <w:autoSpaceDN w:val="0"/>
        <w:adjustRightInd w:val="0"/>
        <w:spacing w:after="0" w:line="240" w:lineRule="auto"/>
        <w:jc w:val="both"/>
        <w:rPr>
          <w:rFonts w:asciiTheme="minorHAnsi" w:hAnsiTheme="minorHAnsi" w:cs="Calibri"/>
          <w:sz w:val="20"/>
          <w:szCs w:val="20"/>
        </w:rPr>
      </w:pPr>
    </w:p>
    <w:p w:rsidR="00847DD1" w:rsidRPr="003254D8" w:rsidRDefault="003254D8">
      <w:pPr>
        <w:ind w:firstLine="851"/>
        <w:rPr>
          <w:rFonts w:asciiTheme="minorHAnsi" w:hAnsiTheme="minorHAnsi"/>
          <w:sz w:val="20"/>
          <w:szCs w:val="20"/>
        </w:rPr>
      </w:pPr>
      <w:r w:rsidRPr="003254D8">
        <w:rPr>
          <w:rFonts w:asciiTheme="minorHAnsi" w:hAnsiTheme="minorHAnsi"/>
          <w:sz w:val="20"/>
          <w:szCs w:val="20"/>
        </w:rPr>
        <w:t>Услови за учешће на Конкурсу јесу:</w:t>
      </w:r>
    </w:p>
    <w:p w:rsidR="00847DD1" w:rsidRPr="003254D8" w:rsidRDefault="003254D8">
      <w:pPr>
        <w:widowControl w:val="0"/>
        <w:numPr>
          <w:ilvl w:val="0"/>
          <w:numId w:val="3"/>
        </w:numPr>
        <w:autoSpaceDE w:val="0"/>
        <w:autoSpaceDN w:val="0"/>
        <w:adjustRightInd w:val="0"/>
        <w:spacing w:after="0" w:line="240" w:lineRule="auto"/>
        <w:ind w:right="-45"/>
        <w:contextualSpacing/>
        <w:jc w:val="both"/>
        <w:rPr>
          <w:rFonts w:asciiTheme="minorHAnsi" w:hAnsiTheme="minorHAnsi"/>
          <w:sz w:val="20"/>
          <w:szCs w:val="20"/>
        </w:rPr>
      </w:pPr>
      <w:r w:rsidRPr="003254D8">
        <w:rPr>
          <w:rFonts w:asciiTheme="minorHAnsi" w:hAnsiTheme="minorHAnsi"/>
          <w:sz w:val="20"/>
          <w:szCs w:val="20"/>
        </w:rPr>
        <w:t xml:space="preserve">подносилац пријаве мора бити уписан у Регистар пољопривредних газдинстава и да се налази у активном статусу; </w:t>
      </w:r>
    </w:p>
    <w:p w:rsidR="00847DD1" w:rsidRPr="003254D8" w:rsidRDefault="003254D8">
      <w:pPr>
        <w:widowControl w:val="0"/>
        <w:numPr>
          <w:ilvl w:val="0"/>
          <w:numId w:val="3"/>
        </w:numPr>
        <w:autoSpaceDE w:val="0"/>
        <w:autoSpaceDN w:val="0"/>
        <w:adjustRightInd w:val="0"/>
        <w:spacing w:after="0" w:line="240" w:lineRule="auto"/>
        <w:ind w:right="-45"/>
        <w:contextualSpacing/>
        <w:jc w:val="both"/>
        <w:rPr>
          <w:rFonts w:asciiTheme="minorHAnsi" w:hAnsiTheme="minorHAnsi"/>
          <w:sz w:val="20"/>
          <w:szCs w:val="20"/>
        </w:rPr>
      </w:pPr>
      <w:r w:rsidRPr="003254D8">
        <w:rPr>
          <w:rFonts w:asciiTheme="minorHAnsi" w:hAnsiTheme="minorHAnsi"/>
          <w:sz w:val="20"/>
          <w:szCs w:val="20"/>
        </w:rPr>
        <w:t>подносилац пријаве мора имати седиште на територији јединице локалне самоуправе у АП Војводини, с тим што и место реализације инвестиције мора бити на територији јединице локалне самоуправе с у АП Војводини;</w:t>
      </w:r>
    </w:p>
    <w:p w:rsidR="00847DD1" w:rsidRPr="003254D8" w:rsidRDefault="003254D8">
      <w:pPr>
        <w:widowControl w:val="0"/>
        <w:numPr>
          <w:ilvl w:val="0"/>
          <w:numId w:val="3"/>
        </w:numPr>
        <w:autoSpaceDE w:val="0"/>
        <w:autoSpaceDN w:val="0"/>
        <w:adjustRightInd w:val="0"/>
        <w:spacing w:after="0" w:line="240" w:lineRule="auto"/>
        <w:jc w:val="both"/>
        <w:rPr>
          <w:rFonts w:asciiTheme="minorHAnsi" w:hAnsiTheme="minorHAnsi"/>
          <w:sz w:val="20"/>
          <w:szCs w:val="20"/>
        </w:rPr>
      </w:pPr>
      <w:proofErr w:type="gramStart"/>
      <w:r w:rsidRPr="003254D8">
        <w:rPr>
          <w:rFonts w:asciiTheme="minorHAnsi" w:hAnsiTheme="minorHAnsi"/>
          <w:sz w:val="20"/>
          <w:szCs w:val="20"/>
        </w:rPr>
        <w:t>подносилац</w:t>
      </w:r>
      <w:proofErr w:type="gramEnd"/>
      <w:r w:rsidRPr="003254D8">
        <w:rPr>
          <w:rFonts w:asciiTheme="minorHAnsi" w:hAnsiTheme="minorHAnsi"/>
          <w:sz w:val="20"/>
          <w:szCs w:val="20"/>
        </w:rPr>
        <w:t xml:space="preserve"> пријаве мора регулисати обавезе по решењима о накнадама за одводњавање/наводњавање доспеле до 31.12. 2022. године;</w:t>
      </w:r>
    </w:p>
    <w:p w:rsidR="00847DD1" w:rsidRPr="003254D8" w:rsidRDefault="003254D8">
      <w:pPr>
        <w:widowControl w:val="0"/>
        <w:numPr>
          <w:ilvl w:val="0"/>
          <w:numId w:val="3"/>
        </w:numPr>
        <w:autoSpaceDE w:val="0"/>
        <w:autoSpaceDN w:val="0"/>
        <w:adjustRightInd w:val="0"/>
        <w:spacing w:after="0" w:line="240" w:lineRule="auto"/>
        <w:jc w:val="both"/>
        <w:rPr>
          <w:rFonts w:asciiTheme="minorHAnsi" w:hAnsiTheme="minorHAnsi"/>
          <w:sz w:val="20"/>
          <w:szCs w:val="20"/>
        </w:rPr>
      </w:pPr>
      <w:proofErr w:type="gramStart"/>
      <w:r w:rsidRPr="003254D8">
        <w:rPr>
          <w:rFonts w:asciiTheme="minorHAnsi" w:hAnsiTheme="minorHAnsi"/>
          <w:sz w:val="20"/>
          <w:szCs w:val="20"/>
        </w:rPr>
        <w:t>подносилац</w:t>
      </w:r>
      <w:proofErr w:type="gramEnd"/>
      <w:r w:rsidRPr="003254D8">
        <w:rPr>
          <w:rFonts w:asciiTheme="minorHAnsi" w:hAnsiTheme="minorHAnsi"/>
          <w:sz w:val="20"/>
          <w:szCs w:val="20"/>
        </w:rPr>
        <w:t xml:space="preserve"> пријаве мора регулисати доспеле пореске обавезе од стране надлежног органа јединице локалне самоуправе, доспеле до 31.12.2022. године; </w:t>
      </w:r>
    </w:p>
    <w:p w:rsidR="00847DD1" w:rsidRPr="003254D8" w:rsidRDefault="003254D8">
      <w:pPr>
        <w:widowControl w:val="0"/>
        <w:numPr>
          <w:ilvl w:val="0"/>
          <w:numId w:val="3"/>
        </w:numPr>
        <w:autoSpaceDE w:val="0"/>
        <w:autoSpaceDN w:val="0"/>
        <w:adjustRightInd w:val="0"/>
        <w:spacing w:after="0" w:line="240" w:lineRule="auto"/>
        <w:jc w:val="both"/>
        <w:rPr>
          <w:rFonts w:asciiTheme="minorHAnsi" w:hAnsiTheme="minorHAnsi"/>
          <w:sz w:val="20"/>
          <w:szCs w:val="20"/>
        </w:rPr>
      </w:pPr>
      <w:proofErr w:type="gramStart"/>
      <w:r w:rsidRPr="003254D8">
        <w:rPr>
          <w:rFonts w:asciiTheme="minorHAnsi" w:hAnsiTheme="minorHAnsi"/>
          <w:sz w:val="20"/>
          <w:szCs w:val="20"/>
        </w:rPr>
        <w:t>подносилац</w:t>
      </w:r>
      <w:proofErr w:type="gramEnd"/>
      <w:r w:rsidRPr="003254D8">
        <w:rPr>
          <w:rFonts w:asciiTheme="minorHAnsi" w:hAnsiTheme="minorHAnsi"/>
          <w:sz w:val="20"/>
          <w:szCs w:val="20"/>
        </w:rPr>
        <w:t xml:space="preserve"> пријаве мора измирити доспеле обавезе по уговорима о закупу пољопривредног земљишта у државној својини, закључно са 31.12.2022. године, уколико је корисник истог; </w:t>
      </w:r>
    </w:p>
    <w:p w:rsidR="00847DD1" w:rsidRPr="003254D8" w:rsidRDefault="003254D8">
      <w:pPr>
        <w:pStyle w:val="ListParagraph1"/>
        <w:widowControl w:val="0"/>
        <w:numPr>
          <w:ilvl w:val="0"/>
          <w:numId w:val="3"/>
        </w:numPr>
        <w:autoSpaceDE w:val="0"/>
        <w:autoSpaceDN w:val="0"/>
        <w:adjustRightInd w:val="0"/>
        <w:spacing w:after="0" w:line="240" w:lineRule="auto"/>
        <w:jc w:val="both"/>
        <w:rPr>
          <w:rFonts w:asciiTheme="minorHAnsi" w:hAnsiTheme="minorHAnsi"/>
          <w:sz w:val="20"/>
          <w:szCs w:val="20"/>
        </w:rPr>
      </w:pPr>
      <w:r w:rsidRPr="003254D8">
        <w:rPr>
          <w:rFonts w:asciiTheme="minorHAnsi" w:hAnsiTheme="minorHAnsi"/>
          <w:sz w:val="20"/>
          <w:szCs w:val="20"/>
        </w:rPr>
        <w:t>парцеле на којима се поставља опрема – која је предмет инвестиције конкурса – морају бити уписане у Регистар пољопривредних газдинстава;</w:t>
      </w:r>
    </w:p>
    <w:p w:rsidR="00847DD1" w:rsidRPr="003254D8" w:rsidRDefault="003254D8">
      <w:pPr>
        <w:pStyle w:val="ListParagraph1"/>
        <w:widowControl w:val="0"/>
        <w:numPr>
          <w:ilvl w:val="0"/>
          <w:numId w:val="3"/>
        </w:numPr>
        <w:autoSpaceDE w:val="0"/>
        <w:autoSpaceDN w:val="0"/>
        <w:adjustRightInd w:val="0"/>
        <w:spacing w:after="0" w:line="240" w:lineRule="auto"/>
        <w:jc w:val="both"/>
        <w:rPr>
          <w:rFonts w:asciiTheme="minorHAnsi" w:hAnsiTheme="minorHAnsi"/>
          <w:color w:val="000000"/>
          <w:sz w:val="20"/>
          <w:szCs w:val="20"/>
        </w:rPr>
      </w:pPr>
      <w:r w:rsidRPr="003254D8">
        <w:rPr>
          <w:rFonts w:asciiTheme="minorHAnsi" w:hAnsiTheme="minorHAnsi"/>
          <w:color w:val="000000"/>
          <w:sz w:val="20"/>
          <w:szCs w:val="20"/>
        </w:rPr>
        <w:t>подносилац пријаве за инвестицију за коју подноси пријаву не сме користити средства по неком другом основу (субвенције, подстицаји)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регистрованим пољопривредним газдинствима;</w:t>
      </w:r>
    </w:p>
    <w:p w:rsidR="00847DD1" w:rsidRPr="003254D8" w:rsidRDefault="003254D8">
      <w:pPr>
        <w:widowControl w:val="0"/>
        <w:numPr>
          <w:ilvl w:val="0"/>
          <w:numId w:val="3"/>
        </w:numPr>
        <w:autoSpaceDE w:val="0"/>
        <w:autoSpaceDN w:val="0"/>
        <w:adjustRightInd w:val="0"/>
        <w:spacing w:after="0" w:line="240" w:lineRule="auto"/>
        <w:ind w:right="-45"/>
        <w:contextualSpacing/>
        <w:jc w:val="both"/>
        <w:rPr>
          <w:rFonts w:asciiTheme="minorHAnsi" w:hAnsiTheme="minorHAnsi"/>
          <w:color w:val="000000"/>
          <w:sz w:val="20"/>
          <w:szCs w:val="20"/>
        </w:rPr>
      </w:pPr>
      <w:r w:rsidRPr="003254D8">
        <w:rPr>
          <w:rFonts w:asciiTheme="minorHAnsi" w:hAnsiTheme="minorHAnsi"/>
          <w:color w:val="000000"/>
          <w:sz w:val="20"/>
          <w:szCs w:val="20"/>
        </w:rPr>
        <w:t>подносилац пријаве не сме имати неиспуњених уговорних обавеза према Секретаријату, као ни према Министарству пољопривреде, шумарства и водопривреде, на основу раније потписаних уговора,</w:t>
      </w:r>
    </w:p>
    <w:p w:rsidR="00847DD1" w:rsidRPr="003254D8" w:rsidRDefault="003254D8">
      <w:pPr>
        <w:widowControl w:val="0"/>
        <w:numPr>
          <w:ilvl w:val="0"/>
          <w:numId w:val="3"/>
        </w:numPr>
        <w:autoSpaceDE w:val="0"/>
        <w:autoSpaceDN w:val="0"/>
        <w:adjustRightInd w:val="0"/>
        <w:spacing w:after="0" w:line="240" w:lineRule="auto"/>
        <w:ind w:right="-45"/>
        <w:contextualSpacing/>
        <w:jc w:val="both"/>
        <w:rPr>
          <w:rFonts w:asciiTheme="minorHAnsi" w:hAnsiTheme="minorHAnsi"/>
          <w:color w:val="000000"/>
          <w:sz w:val="20"/>
          <w:szCs w:val="20"/>
        </w:rPr>
      </w:pPr>
      <w:r w:rsidRPr="003254D8">
        <w:rPr>
          <w:rFonts w:asciiTheme="minorHAnsi" w:hAnsiTheme="minorHAnsi"/>
          <w:color w:val="000000"/>
          <w:sz w:val="20"/>
          <w:szCs w:val="20"/>
        </w:rPr>
        <w:t>подносилац пријаве који подноси пријаву за инвестиције за набавку опреме за производњу вина мора бити уписан у Виноградарски  и Винарски регистар;</w:t>
      </w:r>
    </w:p>
    <w:p w:rsidR="00847DD1" w:rsidRPr="003254D8" w:rsidRDefault="003254D8">
      <w:pPr>
        <w:widowControl w:val="0"/>
        <w:numPr>
          <w:ilvl w:val="0"/>
          <w:numId w:val="3"/>
        </w:numPr>
        <w:autoSpaceDE w:val="0"/>
        <w:autoSpaceDN w:val="0"/>
        <w:adjustRightInd w:val="0"/>
        <w:spacing w:after="0" w:line="240" w:lineRule="auto"/>
        <w:ind w:right="-45"/>
        <w:contextualSpacing/>
        <w:jc w:val="both"/>
        <w:rPr>
          <w:rFonts w:asciiTheme="minorHAnsi" w:hAnsiTheme="minorHAnsi"/>
          <w:color w:val="000000"/>
          <w:sz w:val="20"/>
          <w:szCs w:val="20"/>
        </w:rPr>
      </w:pPr>
      <w:proofErr w:type="gramStart"/>
      <w:r w:rsidRPr="003254D8">
        <w:rPr>
          <w:rFonts w:asciiTheme="minorHAnsi" w:hAnsiTheme="minorHAnsi"/>
          <w:color w:val="000000"/>
          <w:sz w:val="20"/>
          <w:szCs w:val="20"/>
        </w:rPr>
        <w:t>подносилац</w:t>
      </w:r>
      <w:proofErr w:type="gramEnd"/>
      <w:r w:rsidRPr="003254D8">
        <w:rPr>
          <w:rFonts w:asciiTheme="minorHAnsi" w:hAnsiTheme="minorHAnsi"/>
          <w:color w:val="000000"/>
          <w:sz w:val="20"/>
          <w:szCs w:val="20"/>
        </w:rPr>
        <w:t xml:space="preserve"> пријаве који подноси пријаву за инвестиције за набавку опреме за производњу ракије мора бити уписан у Регистар призвођача јаких алкохолних пића у складу са законом који се уређују јака алкохолна пића.</w:t>
      </w:r>
    </w:p>
    <w:p w:rsidR="00847DD1" w:rsidRPr="003254D8" w:rsidRDefault="00847DD1">
      <w:pPr>
        <w:autoSpaceDE w:val="0"/>
        <w:autoSpaceDN w:val="0"/>
        <w:adjustRightInd w:val="0"/>
        <w:spacing w:after="0" w:line="240" w:lineRule="auto"/>
        <w:jc w:val="both"/>
        <w:rPr>
          <w:rFonts w:asciiTheme="minorHAnsi" w:hAnsiTheme="minorHAnsi" w:cs="Calibri"/>
          <w:sz w:val="20"/>
          <w:szCs w:val="20"/>
        </w:rPr>
      </w:pPr>
    </w:p>
    <w:p w:rsidR="00847DD1" w:rsidRPr="003254D8" w:rsidRDefault="003254D8">
      <w:pPr>
        <w:pStyle w:val="ListParagraph1"/>
        <w:widowControl w:val="0"/>
        <w:numPr>
          <w:ilvl w:val="0"/>
          <w:numId w:val="1"/>
        </w:numPr>
        <w:autoSpaceDE w:val="0"/>
        <w:autoSpaceDN w:val="0"/>
        <w:adjustRightInd w:val="0"/>
        <w:spacing w:after="0" w:line="240" w:lineRule="auto"/>
        <w:ind w:right="-45"/>
        <w:jc w:val="both"/>
        <w:rPr>
          <w:rFonts w:asciiTheme="minorHAnsi" w:hAnsiTheme="minorHAnsi"/>
          <w:b/>
          <w:sz w:val="20"/>
          <w:szCs w:val="20"/>
          <w:u w:val="single"/>
        </w:rPr>
      </w:pPr>
      <w:r w:rsidRPr="003254D8">
        <w:rPr>
          <w:rFonts w:asciiTheme="minorHAnsi" w:hAnsiTheme="minorHAnsi"/>
          <w:b/>
          <w:sz w:val="20"/>
          <w:szCs w:val="20"/>
          <w:u w:val="single"/>
        </w:rPr>
        <w:t>ВРЕМЕНСКИ ОКВИР</w:t>
      </w:r>
    </w:p>
    <w:p w:rsidR="00847DD1" w:rsidRPr="003254D8" w:rsidRDefault="00847DD1">
      <w:pPr>
        <w:spacing w:after="0" w:line="240" w:lineRule="auto"/>
        <w:ind w:left="720" w:right="-45"/>
        <w:contextualSpacing/>
        <w:jc w:val="both"/>
        <w:rPr>
          <w:rFonts w:asciiTheme="minorHAnsi" w:hAnsiTheme="minorHAnsi"/>
          <w:b/>
          <w:sz w:val="20"/>
          <w:szCs w:val="20"/>
        </w:rPr>
      </w:pPr>
    </w:p>
    <w:p w:rsidR="00847DD1" w:rsidRPr="003254D8" w:rsidRDefault="003254D8">
      <w:pPr>
        <w:widowControl w:val="0"/>
        <w:autoSpaceDE w:val="0"/>
        <w:autoSpaceDN w:val="0"/>
        <w:adjustRightInd w:val="0"/>
        <w:spacing w:after="0" w:line="240" w:lineRule="auto"/>
        <w:ind w:right="-46" w:firstLine="720"/>
        <w:rPr>
          <w:rFonts w:asciiTheme="minorHAnsi" w:hAnsiTheme="minorHAnsi"/>
          <w:sz w:val="20"/>
          <w:szCs w:val="20"/>
        </w:rPr>
      </w:pPr>
      <w:r w:rsidRPr="003254D8">
        <w:rPr>
          <w:rFonts w:asciiTheme="minorHAnsi" w:hAnsiTheme="minorHAnsi"/>
          <w:sz w:val="20"/>
          <w:szCs w:val="20"/>
        </w:rPr>
        <w:t xml:space="preserve">Конкурс је отворен до </w:t>
      </w:r>
      <w:r w:rsidRPr="003254D8">
        <w:rPr>
          <w:rFonts w:asciiTheme="minorHAnsi" w:hAnsiTheme="minorHAnsi"/>
          <w:b/>
          <w:sz w:val="20"/>
          <w:szCs w:val="20"/>
        </w:rPr>
        <w:t xml:space="preserve">24.03.2023. </w:t>
      </w:r>
      <w:proofErr w:type="gramStart"/>
      <w:r w:rsidRPr="003254D8">
        <w:rPr>
          <w:rFonts w:asciiTheme="minorHAnsi" w:hAnsiTheme="minorHAnsi"/>
          <w:b/>
          <w:sz w:val="20"/>
          <w:szCs w:val="20"/>
        </w:rPr>
        <w:t>године</w:t>
      </w:r>
      <w:proofErr w:type="gramEnd"/>
      <w:r w:rsidRPr="003254D8">
        <w:rPr>
          <w:rFonts w:asciiTheme="minorHAnsi" w:hAnsiTheme="minorHAnsi"/>
          <w:b/>
          <w:sz w:val="20"/>
          <w:szCs w:val="20"/>
        </w:rPr>
        <w:t>..</w:t>
      </w:r>
    </w:p>
    <w:p w:rsidR="00847DD1" w:rsidRPr="003254D8" w:rsidRDefault="00847DD1">
      <w:pPr>
        <w:widowControl w:val="0"/>
        <w:autoSpaceDE w:val="0"/>
        <w:autoSpaceDN w:val="0"/>
        <w:adjustRightInd w:val="0"/>
        <w:spacing w:after="0" w:line="240" w:lineRule="auto"/>
        <w:ind w:right="-46"/>
        <w:rPr>
          <w:rFonts w:asciiTheme="minorHAnsi" w:hAnsiTheme="minorHAnsi"/>
          <w:strike/>
          <w:sz w:val="20"/>
          <w:szCs w:val="20"/>
        </w:rPr>
      </w:pPr>
    </w:p>
    <w:p w:rsidR="00847DD1" w:rsidRPr="003254D8" w:rsidRDefault="003254D8">
      <w:pPr>
        <w:pStyle w:val="ListParagraph1"/>
        <w:numPr>
          <w:ilvl w:val="0"/>
          <w:numId w:val="1"/>
        </w:numPr>
        <w:autoSpaceDE w:val="0"/>
        <w:autoSpaceDN w:val="0"/>
        <w:adjustRightInd w:val="0"/>
        <w:spacing w:after="0" w:line="240" w:lineRule="auto"/>
        <w:rPr>
          <w:rFonts w:asciiTheme="minorHAnsi" w:hAnsiTheme="minorHAnsi" w:cs="Calibri-Bold"/>
          <w:b/>
          <w:bCs/>
          <w:sz w:val="20"/>
          <w:szCs w:val="20"/>
          <w:u w:val="single"/>
        </w:rPr>
      </w:pPr>
      <w:r w:rsidRPr="003254D8">
        <w:rPr>
          <w:rFonts w:asciiTheme="minorHAnsi" w:hAnsiTheme="minorHAnsi" w:cs="Calibri-Bold"/>
          <w:b/>
          <w:bCs/>
          <w:sz w:val="20"/>
          <w:szCs w:val="20"/>
          <w:u w:val="single"/>
        </w:rPr>
        <w:t>ПОТРЕБНА ДОКУМЕНТАЦИЈА</w:t>
      </w:r>
    </w:p>
    <w:p w:rsidR="00847DD1" w:rsidRPr="003254D8" w:rsidRDefault="00847DD1">
      <w:pPr>
        <w:autoSpaceDE w:val="0"/>
        <w:autoSpaceDN w:val="0"/>
        <w:adjustRightInd w:val="0"/>
        <w:spacing w:after="0" w:line="240" w:lineRule="auto"/>
        <w:jc w:val="both"/>
        <w:rPr>
          <w:rFonts w:asciiTheme="minorHAnsi" w:hAnsiTheme="minorHAnsi" w:cs="Calibri-Bold"/>
          <w:b/>
          <w:bCs/>
          <w:sz w:val="20"/>
          <w:szCs w:val="20"/>
        </w:rPr>
      </w:pPr>
    </w:p>
    <w:p w:rsidR="00847DD1" w:rsidRPr="003254D8" w:rsidRDefault="003254D8">
      <w:pPr>
        <w:autoSpaceDE w:val="0"/>
        <w:autoSpaceDN w:val="0"/>
        <w:adjustRightInd w:val="0"/>
        <w:spacing w:after="0" w:line="240" w:lineRule="auto"/>
        <w:jc w:val="both"/>
        <w:rPr>
          <w:rFonts w:asciiTheme="minorHAnsi" w:hAnsiTheme="minorHAnsi" w:cs="Calibri-Bold"/>
          <w:b/>
          <w:bCs/>
          <w:sz w:val="20"/>
          <w:szCs w:val="20"/>
        </w:rPr>
      </w:pPr>
      <w:r w:rsidRPr="003254D8">
        <w:rPr>
          <w:rFonts w:asciiTheme="minorHAnsi" w:hAnsiTheme="minorHAnsi" w:cs="Calibri-Bold"/>
          <w:b/>
          <w:bCs/>
          <w:sz w:val="20"/>
          <w:szCs w:val="20"/>
        </w:rPr>
        <w:t>Потребна документација:</w:t>
      </w:r>
    </w:p>
    <w:p w:rsidR="00847DD1" w:rsidRPr="003254D8" w:rsidRDefault="00847DD1">
      <w:pPr>
        <w:autoSpaceDE w:val="0"/>
        <w:autoSpaceDN w:val="0"/>
        <w:adjustRightInd w:val="0"/>
        <w:spacing w:after="0" w:line="240" w:lineRule="auto"/>
        <w:jc w:val="both"/>
        <w:rPr>
          <w:rFonts w:asciiTheme="minorHAnsi" w:hAnsiTheme="minorHAnsi" w:cs="Calibri-Bold"/>
          <w:b/>
          <w:bCs/>
          <w:sz w:val="20"/>
          <w:szCs w:val="20"/>
        </w:rPr>
      </w:pPr>
    </w:p>
    <w:p w:rsidR="00847DD1" w:rsidRPr="003254D8" w:rsidRDefault="003254D8">
      <w:pPr>
        <w:widowControl w:val="0"/>
        <w:numPr>
          <w:ilvl w:val="0"/>
          <w:numId w:val="4"/>
        </w:numPr>
        <w:spacing w:after="0" w:line="240" w:lineRule="auto"/>
        <w:contextualSpacing/>
        <w:jc w:val="both"/>
        <w:rPr>
          <w:rFonts w:asciiTheme="minorHAnsi" w:eastAsia="Times New Roman" w:hAnsiTheme="minorHAnsi"/>
          <w:sz w:val="20"/>
          <w:szCs w:val="20"/>
        </w:rPr>
      </w:pPr>
      <w:r w:rsidRPr="003254D8">
        <w:rPr>
          <w:rFonts w:asciiTheme="minorHAnsi" w:hAnsiTheme="minorHAnsi" w:cs="Calibri"/>
          <w:sz w:val="20"/>
          <w:szCs w:val="20"/>
        </w:rPr>
        <w:t xml:space="preserve">читко попуњен образац пријаве, са обавезним потписом и печатом подносиоца; </w:t>
      </w:r>
    </w:p>
    <w:p w:rsidR="00847DD1" w:rsidRPr="003254D8" w:rsidRDefault="003254D8">
      <w:pPr>
        <w:widowControl w:val="0"/>
        <w:numPr>
          <w:ilvl w:val="0"/>
          <w:numId w:val="4"/>
        </w:numPr>
        <w:spacing w:after="0" w:line="240" w:lineRule="auto"/>
        <w:contextualSpacing/>
        <w:jc w:val="both"/>
        <w:rPr>
          <w:rFonts w:asciiTheme="minorHAnsi" w:eastAsia="Times New Roman" w:hAnsiTheme="minorHAnsi"/>
          <w:sz w:val="20"/>
          <w:szCs w:val="20"/>
        </w:rPr>
      </w:pPr>
      <w:r w:rsidRPr="003254D8">
        <w:rPr>
          <w:rFonts w:asciiTheme="minorHAnsi" w:hAnsiTheme="minorHAnsi" w:cs="Calibri"/>
          <w:sz w:val="20"/>
          <w:szCs w:val="20"/>
        </w:rPr>
        <w:t>фотокопија личне карте или очитана чипована лична карта овлашћеног лица;</w:t>
      </w:r>
    </w:p>
    <w:p w:rsidR="00847DD1" w:rsidRPr="003254D8" w:rsidRDefault="003254D8">
      <w:pPr>
        <w:numPr>
          <w:ilvl w:val="0"/>
          <w:numId w:val="4"/>
        </w:numPr>
        <w:autoSpaceDE w:val="0"/>
        <w:autoSpaceDN w:val="0"/>
        <w:adjustRightInd w:val="0"/>
        <w:spacing w:after="0" w:line="240" w:lineRule="auto"/>
        <w:contextualSpacing/>
        <w:jc w:val="both"/>
        <w:rPr>
          <w:rFonts w:asciiTheme="minorHAnsi" w:hAnsiTheme="minorHAnsi" w:cs="Calibri"/>
          <w:sz w:val="20"/>
          <w:szCs w:val="20"/>
        </w:rPr>
      </w:pPr>
      <w:r w:rsidRPr="003254D8">
        <w:rPr>
          <w:rFonts w:asciiTheme="minorHAnsi" w:hAnsiTheme="minorHAnsi" w:cs="Calibri"/>
          <w:sz w:val="20"/>
          <w:szCs w:val="20"/>
        </w:rPr>
        <w:t>оригинал извод из регистра пољопривредних газдинстава, који издаје Управа за трезор (прва страна извода РПГ-а са основним подацима, друга страна извода c подацима о површинама и производњи и трећа страна с подацима о животињама, не старији од 30 дана);</w:t>
      </w:r>
    </w:p>
    <w:p w:rsidR="00847DD1" w:rsidRPr="003254D8" w:rsidRDefault="003254D8">
      <w:pPr>
        <w:widowControl w:val="0"/>
        <w:numPr>
          <w:ilvl w:val="0"/>
          <w:numId w:val="4"/>
        </w:numPr>
        <w:spacing w:after="0" w:line="240" w:lineRule="auto"/>
        <w:contextualSpacing/>
        <w:jc w:val="both"/>
        <w:rPr>
          <w:rFonts w:asciiTheme="minorHAnsi" w:eastAsia="Times New Roman" w:hAnsiTheme="minorHAnsi"/>
          <w:sz w:val="20"/>
          <w:szCs w:val="20"/>
        </w:rPr>
      </w:pPr>
      <w:r w:rsidRPr="003254D8">
        <w:rPr>
          <w:rFonts w:asciiTheme="minorHAnsi" w:hAnsiTheme="minorHAnsi" w:cs="Calibri"/>
          <w:sz w:val="20"/>
          <w:szCs w:val="20"/>
        </w:rPr>
        <w:t>фотокопије уписа у регистар привредног суда;</w:t>
      </w:r>
    </w:p>
    <w:p w:rsidR="00847DD1" w:rsidRPr="003254D8" w:rsidRDefault="003254D8">
      <w:pPr>
        <w:numPr>
          <w:ilvl w:val="0"/>
          <w:numId w:val="4"/>
        </w:numPr>
        <w:autoSpaceDE w:val="0"/>
        <w:autoSpaceDN w:val="0"/>
        <w:adjustRightInd w:val="0"/>
        <w:spacing w:after="0" w:line="240" w:lineRule="auto"/>
        <w:contextualSpacing/>
        <w:jc w:val="both"/>
        <w:rPr>
          <w:rFonts w:asciiTheme="minorHAnsi" w:hAnsiTheme="minorHAnsi" w:cs="Calibri"/>
          <w:sz w:val="20"/>
          <w:szCs w:val="20"/>
        </w:rPr>
      </w:pPr>
      <w:r w:rsidRPr="003254D8">
        <w:rPr>
          <w:rFonts w:asciiTheme="minorHAnsi" w:hAnsiTheme="minorHAnsi" w:cs="Calibri"/>
          <w:sz w:val="20"/>
          <w:szCs w:val="20"/>
        </w:rPr>
        <w:t>извод из Агенције за привредне регистре, са пореским идентификационим бројем;</w:t>
      </w:r>
    </w:p>
    <w:p w:rsidR="00847DD1" w:rsidRPr="003254D8" w:rsidRDefault="003254D8">
      <w:pPr>
        <w:numPr>
          <w:ilvl w:val="0"/>
          <w:numId w:val="4"/>
        </w:numPr>
        <w:autoSpaceDE w:val="0"/>
        <w:autoSpaceDN w:val="0"/>
        <w:adjustRightInd w:val="0"/>
        <w:spacing w:after="0" w:line="240" w:lineRule="auto"/>
        <w:contextualSpacing/>
        <w:jc w:val="both"/>
        <w:rPr>
          <w:rFonts w:asciiTheme="minorHAnsi" w:hAnsiTheme="minorHAnsi" w:cs="Calibri"/>
          <w:sz w:val="20"/>
          <w:szCs w:val="20"/>
        </w:rPr>
      </w:pPr>
      <w:r w:rsidRPr="003254D8">
        <w:rPr>
          <w:rFonts w:asciiTheme="minorHAnsi" w:hAnsiTheme="minorHAnsi" w:cs="Calibri"/>
          <w:sz w:val="20"/>
          <w:szCs w:val="20"/>
        </w:rPr>
        <w:t>спецификација опреме која треба да садржи основне карактеристике опреме, врсту, количину и процењену вредност на основу информативних понуда прикупљених од потенцијалних понуђача (уз спецификацију достављају се и наведене информативне понуде);</w:t>
      </w:r>
    </w:p>
    <w:p w:rsidR="00847DD1" w:rsidRPr="003254D8" w:rsidRDefault="003254D8">
      <w:pPr>
        <w:numPr>
          <w:ilvl w:val="0"/>
          <w:numId w:val="4"/>
        </w:numPr>
        <w:autoSpaceDE w:val="0"/>
        <w:autoSpaceDN w:val="0"/>
        <w:adjustRightInd w:val="0"/>
        <w:spacing w:after="0" w:line="240" w:lineRule="auto"/>
        <w:contextualSpacing/>
        <w:jc w:val="both"/>
        <w:rPr>
          <w:rFonts w:asciiTheme="minorHAnsi" w:hAnsiTheme="minorHAnsi" w:cs="Calibri"/>
          <w:sz w:val="20"/>
          <w:szCs w:val="20"/>
        </w:rPr>
      </w:pPr>
      <w:r w:rsidRPr="003254D8">
        <w:rPr>
          <w:rFonts w:asciiTheme="minorHAnsi" w:hAnsiTheme="minorHAnsi" w:cs="Calibri"/>
          <w:sz w:val="20"/>
          <w:szCs w:val="20"/>
        </w:rPr>
        <w:t xml:space="preserve">извод из катастра непокретности с подацима о власништву за све катастарске парцеле и објекте које су предмет пријаве (не старији од 30 дана); уколико је земљиште узето у закуп, потребна је оверена </w:t>
      </w:r>
      <w:r w:rsidRPr="003254D8">
        <w:rPr>
          <w:rFonts w:asciiTheme="minorHAnsi" w:hAnsiTheme="minorHAnsi" w:cs="Calibri"/>
          <w:sz w:val="20"/>
          <w:szCs w:val="20"/>
        </w:rPr>
        <w:lastRenderedPageBreak/>
        <w:t>фотокопија уговора о закупу пољопривредног земљишта на коме се поставља опрема која је предмет овог конкурса,</w:t>
      </w:r>
      <w:r w:rsidRPr="003254D8">
        <w:rPr>
          <w:rFonts w:asciiTheme="minorHAnsi" w:hAnsiTheme="minorHAnsi" w:cs="Calibri"/>
          <w:strike/>
          <w:sz w:val="20"/>
          <w:szCs w:val="20"/>
        </w:rPr>
        <w:t xml:space="preserve"> </w:t>
      </w:r>
    </w:p>
    <w:p w:rsidR="00847DD1" w:rsidRPr="003254D8" w:rsidRDefault="003254D8">
      <w:pPr>
        <w:numPr>
          <w:ilvl w:val="0"/>
          <w:numId w:val="4"/>
        </w:numPr>
        <w:autoSpaceDE w:val="0"/>
        <w:autoSpaceDN w:val="0"/>
        <w:adjustRightInd w:val="0"/>
        <w:spacing w:after="0" w:line="240" w:lineRule="auto"/>
        <w:contextualSpacing/>
        <w:jc w:val="both"/>
        <w:rPr>
          <w:rFonts w:asciiTheme="minorHAnsi" w:hAnsiTheme="minorHAnsi"/>
          <w:sz w:val="20"/>
          <w:szCs w:val="20"/>
        </w:rPr>
      </w:pPr>
      <w:proofErr w:type="gramStart"/>
      <w:r w:rsidRPr="003254D8">
        <w:rPr>
          <w:rFonts w:asciiTheme="minorHAnsi" w:hAnsiTheme="minorHAnsi"/>
          <w:sz w:val="20"/>
          <w:szCs w:val="20"/>
        </w:rPr>
        <w:t>доказ</w:t>
      </w:r>
      <w:proofErr w:type="gramEnd"/>
      <w:r w:rsidRPr="003254D8">
        <w:rPr>
          <w:rFonts w:asciiTheme="minorHAnsi" w:hAnsiTheme="minorHAnsi"/>
          <w:sz w:val="20"/>
          <w:szCs w:val="20"/>
        </w:rPr>
        <w:t xml:space="preserve"> o регулисаној накнади за одводњавање/наводњавање (потврда ЈВП „Воде Војводине“) доспелој до 31.12.2022. године за подносиоца пријаве; </w:t>
      </w:r>
    </w:p>
    <w:p w:rsidR="00847DD1" w:rsidRPr="003254D8" w:rsidRDefault="003254D8">
      <w:pPr>
        <w:numPr>
          <w:ilvl w:val="0"/>
          <w:numId w:val="4"/>
        </w:numPr>
        <w:autoSpaceDE w:val="0"/>
        <w:autoSpaceDN w:val="0"/>
        <w:adjustRightInd w:val="0"/>
        <w:spacing w:after="0" w:line="240" w:lineRule="auto"/>
        <w:contextualSpacing/>
        <w:jc w:val="both"/>
        <w:rPr>
          <w:rFonts w:asciiTheme="minorHAnsi" w:hAnsiTheme="minorHAnsi"/>
          <w:sz w:val="20"/>
          <w:szCs w:val="20"/>
        </w:rPr>
      </w:pPr>
      <w:proofErr w:type="gramStart"/>
      <w:r w:rsidRPr="003254D8">
        <w:rPr>
          <w:rFonts w:asciiTheme="minorHAnsi" w:hAnsiTheme="minorHAnsi"/>
          <w:sz w:val="20"/>
          <w:szCs w:val="20"/>
        </w:rPr>
        <w:t>доказ</w:t>
      </w:r>
      <w:proofErr w:type="gramEnd"/>
      <w:r w:rsidRPr="003254D8">
        <w:rPr>
          <w:rFonts w:asciiTheme="minorHAnsi" w:hAnsiTheme="minorHAnsi"/>
          <w:sz w:val="20"/>
          <w:szCs w:val="20"/>
        </w:rPr>
        <w:t xml:space="preserve"> о измиреним пореским обавезама које су доспеле до 31.12.2022. године за подносиоца пријаве издато од стране надлежног органа јединице локалне самоуправе;</w:t>
      </w:r>
    </w:p>
    <w:p w:rsidR="00847DD1" w:rsidRPr="003254D8" w:rsidRDefault="003254D8">
      <w:pPr>
        <w:numPr>
          <w:ilvl w:val="0"/>
          <w:numId w:val="4"/>
        </w:numPr>
        <w:autoSpaceDE w:val="0"/>
        <w:autoSpaceDN w:val="0"/>
        <w:adjustRightInd w:val="0"/>
        <w:spacing w:after="0" w:line="240" w:lineRule="auto"/>
        <w:contextualSpacing/>
        <w:jc w:val="both"/>
        <w:rPr>
          <w:rFonts w:asciiTheme="minorHAnsi" w:hAnsiTheme="minorHAnsi" w:cs="Calibri"/>
          <w:sz w:val="20"/>
          <w:szCs w:val="20"/>
        </w:rPr>
      </w:pPr>
      <w:r w:rsidRPr="003254D8">
        <w:rPr>
          <w:rFonts w:asciiTheme="minorHAnsi" w:hAnsiTheme="minorHAnsi"/>
          <w:sz w:val="20"/>
          <w:szCs w:val="20"/>
        </w:rPr>
        <w:t xml:space="preserve"> доказ о измиреним доспелим обавезама за закуп пољопривредног земљишта у државној својини (уговор, потврда надлежног органа, или фотокопија уговора са Министарством пољопривреде, шумарства и водопривреде и доказ o извршеном плаћању);</w:t>
      </w:r>
    </w:p>
    <w:p w:rsidR="00847DD1" w:rsidRPr="003254D8" w:rsidRDefault="003254D8">
      <w:pPr>
        <w:numPr>
          <w:ilvl w:val="0"/>
          <w:numId w:val="4"/>
        </w:numPr>
        <w:autoSpaceDE w:val="0"/>
        <w:autoSpaceDN w:val="0"/>
        <w:adjustRightInd w:val="0"/>
        <w:spacing w:after="0" w:line="240" w:lineRule="auto"/>
        <w:contextualSpacing/>
        <w:jc w:val="both"/>
        <w:rPr>
          <w:rFonts w:asciiTheme="minorHAnsi" w:hAnsiTheme="minorHAnsi" w:cs="Calibri"/>
          <w:sz w:val="20"/>
          <w:szCs w:val="20"/>
        </w:rPr>
      </w:pPr>
      <w:r w:rsidRPr="003254D8">
        <w:rPr>
          <w:rFonts w:asciiTheme="minorHAnsi" w:hAnsiTheme="minorHAnsi" w:cs="Calibri"/>
          <w:sz w:val="20"/>
          <w:szCs w:val="20"/>
        </w:rPr>
        <w:t>изјава подносиоца пријаве да по неком другом основу не користи бесповратна подстицајна средства за исту намену;</w:t>
      </w:r>
    </w:p>
    <w:p w:rsidR="00847DD1" w:rsidRPr="003254D8" w:rsidRDefault="003254D8">
      <w:pPr>
        <w:numPr>
          <w:ilvl w:val="0"/>
          <w:numId w:val="4"/>
        </w:numPr>
        <w:autoSpaceDE w:val="0"/>
        <w:autoSpaceDN w:val="0"/>
        <w:adjustRightInd w:val="0"/>
        <w:spacing w:after="0" w:line="240" w:lineRule="auto"/>
        <w:contextualSpacing/>
        <w:jc w:val="both"/>
        <w:rPr>
          <w:rFonts w:asciiTheme="minorHAnsi" w:hAnsiTheme="minorHAnsi" w:cs="Calibri"/>
          <w:sz w:val="20"/>
          <w:szCs w:val="20"/>
        </w:rPr>
      </w:pPr>
      <w:proofErr w:type="gramStart"/>
      <w:r w:rsidRPr="003254D8">
        <w:rPr>
          <w:rFonts w:asciiTheme="minorHAnsi" w:hAnsiTheme="minorHAnsi" w:cs="Calibri"/>
          <w:sz w:val="20"/>
          <w:szCs w:val="20"/>
        </w:rPr>
        <w:t>изјава</w:t>
      </w:r>
      <w:proofErr w:type="gramEnd"/>
      <w:r w:rsidRPr="003254D8">
        <w:rPr>
          <w:rFonts w:asciiTheme="minorHAnsi" w:hAnsiTheme="minorHAnsi" w:cs="Calibri"/>
          <w:sz w:val="20"/>
          <w:szCs w:val="20"/>
        </w:rPr>
        <w:t xml:space="preserve"> о томе да нема неизмирених обавеза према Секретаријату за пољопривреду, водопривреду и шумарство као и према Министарству пољопривреде, шумарства и водопривреде на основу раније потписаних уговора.</w:t>
      </w:r>
    </w:p>
    <w:p w:rsidR="00847DD1" w:rsidRPr="003254D8" w:rsidRDefault="003254D8">
      <w:pPr>
        <w:numPr>
          <w:ilvl w:val="0"/>
          <w:numId w:val="4"/>
        </w:numPr>
        <w:autoSpaceDE w:val="0"/>
        <w:autoSpaceDN w:val="0"/>
        <w:adjustRightInd w:val="0"/>
        <w:spacing w:after="0" w:line="240" w:lineRule="auto"/>
        <w:contextualSpacing/>
        <w:jc w:val="both"/>
        <w:rPr>
          <w:rFonts w:asciiTheme="minorHAnsi" w:hAnsiTheme="minorHAnsi" w:cs="Calibri"/>
          <w:sz w:val="20"/>
          <w:szCs w:val="20"/>
        </w:rPr>
      </w:pPr>
      <w:r w:rsidRPr="003254D8">
        <w:rPr>
          <w:rFonts w:asciiTheme="minorHAnsi" w:hAnsiTheme="minorHAnsi" w:cs="Calibri"/>
          <w:sz w:val="20"/>
          <w:szCs w:val="20"/>
        </w:rPr>
        <w:t xml:space="preserve">потврда о упису у Виноградарски и Винарски регистар (само уколико се подноси пријава за набавку опреме за производњу вина) </w:t>
      </w:r>
    </w:p>
    <w:p w:rsidR="00847DD1" w:rsidRPr="003254D8" w:rsidRDefault="003254D8">
      <w:pPr>
        <w:numPr>
          <w:ilvl w:val="0"/>
          <w:numId w:val="4"/>
        </w:numPr>
        <w:autoSpaceDE w:val="0"/>
        <w:autoSpaceDN w:val="0"/>
        <w:adjustRightInd w:val="0"/>
        <w:spacing w:after="0" w:line="240" w:lineRule="auto"/>
        <w:contextualSpacing/>
        <w:jc w:val="both"/>
        <w:rPr>
          <w:rFonts w:asciiTheme="minorHAnsi" w:hAnsiTheme="minorHAnsi" w:cs="Calibri"/>
          <w:sz w:val="20"/>
          <w:szCs w:val="20"/>
        </w:rPr>
      </w:pPr>
      <w:proofErr w:type="gramStart"/>
      <w:r w:rsidRPr="003254D8">
        <w:rPr>
          <w:rFonts w:asciiTheme="minorHAnsi" w:hAnsiTheme="minorHAnsi" w:cs="Calibri"/>
          <w:sz w:val="20"/>
          <w:szCs w:val="20"/>
        </w:rPr>
        <w:t>потврда</w:t>
      </w:r>
      <w:proofErr w:type="gramEnd"/>
      <w:r w:rsidRPr="003254D8">
        <w:rPr>
          <w:rFonts w:asciiTheme="minorHAnsi" w:hAnsiTheme="minorHAnsi" w:cs="Calibri"/>
          <w:sz w:val="20"/>
          <w:szCs w:val="20"/>
        </w:rPr>
        <w:t xml:space="preserve"> о упису у Регистар произвођача јаких алкохолних пића у складу са законом који се уређују јака алкохолна пића (само уколико се подноси пријава за набавку опреме за производњу ракије).</w:t>
      </w:r>
    </w:p>
    <w:p w:rsidR="00847DD1" w:rsidRPr="003254D8" w:rsidRDefault="00847DD1">
      <w:pPr>
        <w:autoSpaceDE w:val="0"/>
        <w:autoSpaceDN w:val="0"/>
        <w:adjustRightInd w:val="0"/>
        <w:spacing w:after="0" w:line="240" w:lineRule="auto"/>
        <w:ind w:firstLine="993"/>
        <w:jc w:val="both"/>
        <w:rPr>
          <w:rFonts w:asciiTheme="minorHAnsi" w:hAnsiTheme="minorHAnsi" w:cs="Calibri"/>
          <w:sz w:val="20"/>
          <w:szCs w:val="20"/>
        </w:rPr>
      </w:pPr>
    </w:p>
    <w:p w:rsidR="00847DD1" w:rsidRPr="003254D8" w:rsidRDefault="003254D8">
      <w:pPr>
        <w:autoSpaceDE w:val="0"/>
        <w:autoSpaceDN w:val="0"/>
        <w:adjustRightInd w:val="0"/>
        <w:spacing w:after="0" w:line="240" w:lineRule="auto"/>
        <w:ind w:firstLine="993"/>
        <w:jc w:val="both"/>
        <w:rPr>
          <w:rFonts w:asciiTheme="minorHAnsi" w:hAnsiTheme="minorHAnsi" w:cs="Calibri"/>
          <w:sz w:val="20"/>
          <w:szCs w:val="20"/>
        </w:rPr>
      </w:pPr>
      <w:r w:rsidRPr="003254D8">
        <w:rPr>
          <w:rFonts w:asciiTheme="minorHAnsi" w:hAnsiTheme="minorHAnsi" w:cs="Calibri"/>
          <w:sz w:val="20"/>
          <w:szCs w:val="20"/>
        </w:rPr>
        <w:t xml:space="preserve">Уколико подносилац пријаве не достави потребну документацију наведену под тачкама 8. </w:t>
      </w:r>
      <w:proofErr w:type="gramStart"/>
      <w:r w:rsidRPr="003254D8">
        <w:rPr>
          <w:rFonts w:asciiTheme="minorHAnsi" w:hAnsiTheme="minorHAnsi" w:cs="Calibri"/>
          <w:sz w:val="20"/>
          <w:szCs w:val="20"/>
        </w:rPr>
        <w:t>и</w:t>
      </w:r>
      <w:proofErr w:type="gramEnd"/>
      <w:r w:rsidRPr="003254D8">
        <w:rPr>
          <w:rFonts w:asciiTheme="minorHAnsi" w:hAnsiTheme="minorHAnsi" w:cs="Calibri"/>
          <w:sz w:val="20"/>
          <w:szCs w:val="20"/>
        </w:rPr>
        <w:t xml:space="preserve"> 9.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w:t>
      </w:r>
    </w:p>
    <w:p w:rsidR="00847DD1" w:rsidRPr="003254D8" w:rsidRDefault="003254D8">
      <w:pPr>
        <w:autoSpaceDE w:val="0"/>
        <w:autoSpaceDN w:val="0"/>
        <w:adjustRightInd w:val="0"/>
        <w:spacing w:after="0" w:line="240" w:lineRule="auto"/>
        <w:ind w:firstLine="993"/>
        <w:jc w:val="both"/>
        <w:rPr>
          <w:rFonts w:asciiTheme="minorHAnsi" w:hAnsiTheme="minorHAnsi" w:cs="Calibri"/>
          <w:sz w:val="20"/>
          <w:szCs w:val="20"/>
        </w:rPr>
      </w:pPr>
      <w:r w:rsidRPr="003254D8">
        <w:rPr>
          <w:rFonts w:asciiTheme="minorHAnsi" w:hAnsiTheme="minorHAnsi" w:cs="Calibri"/>
          <w:sz w:val="20"/>
          <w:szCs w:val="20"/>
        </w:rPr>
        <w:t>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тумача. Уколико је предрачун исказан у страној валути, неопходно је у обрасцу пријаве унети вредност опреме у динарској противвредности, обрачунатој по средњем курсу НБС, на дан издавања предрачуна.</w:t>
      </w:r>
    </w:p>
    <w:p w:rsidR="00847DD1" w:rsidRPr="003254D8" w:rsidRDefault="003254D8">
      <w:pPr>
        <w:autoSpaceDE w:val="0"/>
        <w:autoSpaceDN w:val="0"/>
        <w:adjustRightInd w:val="0"/>
        <w:spacing w:after="0" w:line="240" w:lineRule="auto"/>
        <w:ind w:firstLine="993"/>
        <w:jc w:val="both"/>
        <w:rPr>
          <w:rFonts w:asciiTheme="minorHAnsi" w:hAnsiTheme="minorHAnsi" w:cs="Calibri"/>
          <w:sz w:val="20"/>
          <w:szCs w:val="20"/>
        </w:rPr>
      </w:pPr>
      <w:r w:rsidRPr="003254D8">
        <w:rPr>
          <w:rFonts w:asciiTheme="minorHAnsi" w:hAnsiTheme="minorHAnsi" w:cs="Calibri"/>
          <w:sz w:val="20"/>
          <w:szCs w:val="20"/>
        </w:rPr>
        <w:t>Комисија задржава право да поред наведених затражи и друга документа.</w:t>
      </w:r>
    </w:p>
    <w:p w:rsidR="00847DD1" w:rsidRPr="003254D8" w:rsidRDefault="003254D8">
      <w:pPr>
        <w:autoSpaceDE w:val="0"/>
        <w:autoSpaceDN w:val="0"/>
        <w:adjustRightInd w:val="0"/>
        <w:spacing w:after="0" w:line="240" w:lineRule="auto"/>
        <w:ind w:firstLine="993"/>
        <w:jc w:val="both"/>
        <w:rPr>
          <w:rFonts w:asciiTheme="minorHAnsi" w:hAnsiTheme="minorHAnsi" w:cs="Calibri"/>
          <w:sz w:val="20"/>
          <w:szCs w:val="20"/>
        </w:rPr>
      </w:pPr>
      <w:r w:rsidRPr="003254D8">
        <w:rPr>
          <w:rFonts w:asciiTheme="minorHAnsi" w:hAnsiTheme="minorHAnsi" w:cs="Calibri"/>
          <w:sz w:val="20"/>
          <w:szCs w:val="20"/>
        </w:rPr>
        <w:t>Поступак доношења одлуке је у складу с Пословником.</w:t>
      </w:r>
    </w:p>
    <w:p w:rsidR="00847DD1" w:rsidRPr="003254D8" w:rsidRDefault="00847DD1">
      <w:pPr>
        <w:autoSpaceDE w:val="0"/>
        <w:autoSpaceDN w:val="0"/>
        <w:adjustRightInd w:val="0"/>
        <w:spacing w:after="0" w:line="240" w:lineRule="auto"/>
        <w:jc w:val="both"/>
        <w:rPr>
          <w:rFonts w:asciiTheme="minorHAnsi" w:hAnsiTheme="minorHAnsi" w:cs="Calibri"/>
          <w:strike/>
          <w:sz w:val="20"/>
          <w:szCs w:val="20"/>
        </w:rPr>
      </w:pPr>
    </w:p>
    <w:p w:rsidR="00847DD1" w:rsidRPr="003254D8" w:rsidRDefault="003254D8">
      <w:pPr>
        <w:pStyle w:val="ListParagraph1"/>
        <w:widowControl w:val="0"/>
        <w:numPr>
          <w:ilvl w:val="0"/>
          <w:numId w:val="1"/>
        </w:numPr>
        <w:autoSpaceDE w:val="0"/>
        <w:autoSpaceDN w:val="0"/>
        <w:adjustRightInd w:val="0"/>
        <w:spacing w:after="0" w:line="240" w:lineRule="auto"/>
        <w:rPr>
          <w:rFonts w:asciiTheme="minorHAnsi" w:hAnsiTheme="minorHAnsi"/>
          <w:b/>
          <w:sz w:val="20"/>
          <w:szCs w:val="20"/>
          <w:u w:val="single"/>
        </w:rPr>
      </w:pPr>
      <w:r w:rsidRPr="003254D8">
        <w:rPr>
          <w:rFonts w:asciiTheme="minorHAnsi" w:hAnsiTheme="minorHAnsi"/>
          <w:b/>
          <w:sz w:val="20"/>
          <w:szCs w:val="20"/>
          <w:u w:val="single"/>
        </w:rPr>
        <w:t>ПОСТУПАК ДОНОШЕЊА ОДЛУКЕ</w:t>
      </w:r>
    </w:p>
    <w:p w:rsidR="00847DD1" w:rsidRPr="003254D8" w:rsidRDefault="00847DD1">
      <w:pPr>
        <w:widowControl w:val="0"/>
        <w:autoSpaceDE w:val="0"/>
        <w:autoSpaceDN w:val="0"/>
        <w:adjustRightInd w:val="0"/>
        <w:spacing w:after="0" w:line="240" w:lineRule="auto"/>
        <w:ind w:firstLine="993"/>
        <w:rPr>
          <w:rFonts w:asciiTheme="minorHAnsi" w:hAnsiTheme="minorHAnsi"/>
          <w:sz w:val="20"/>
          <w:szCs w:val="20"/>
        </w:rPr>
      </w:pPr>
    </w:p>
    <w:p w:rsidR="00847DD1" w:rsidRPr="003254D8" w:rsidRDefault="003254D8">
      <w:pPr>
        <w:widowControl w:val="0"/>
        <w:autoSpaceDE w:val="0"/>
        <w:autoSpaceDN w:val="0"/>
        <w:adjustRightInd w:val="0"/>
        <w:spacing w:after="0" w:line="240" w:lineRule="auto"/>
        <w:ind w:firstLine="993"/>
        <w:jc w:val="both"/>
        <w:rPr>
          <w:rFonts w:asciiTheme="minorHAnsi" w:hAnsiTheme="minorHAnsi"/>
          <w:sz w:val="20"/>
          <w:szCs w:val="20"/>
        </w:rPr>
      </w:pPr>
      <w:r w:rsidRPr="003254D8">
        <w:rPr>
          <w:rFonts w:asciiTheme="minorHAnsi" w:hAnsiTheme="minorHAnsi"/>
          <w:sz w:val="20"/>
          <w:szCs w:val="20"/>
        </w:rPr>
        <w:t>Поступак доношења одлуке регулисан је у складу са Правилником о спровођењу конкурса које расписује Покрајински секретаријат за пољопривреду, водопривреду и шумарство и Правилником о додели средстава за финансирање интензивирања коришћења пољопривредног земљишта којим располажу високо образовне установе, средње пољопривредне школе и остале средње школе које образују ученике пољопривредне струке ‒ путем набавке опреме.</w:t>
      </w:r>
    </w:p>
    <w:p w:rsidR="00847DD1" w:rsidRPr="003254D8" w:rsidRDefault="00847DD1">
      <w:pPr>
        <w:widowControl w:val="0"/>
        <w:autoSpaceDE w:val="0"/>
        <w:autoSpaceDN w:val="0"/>
        <w:adjustRightInd w:val="0"/>
        <w:spacing w:after="0" w:line="240" w:lineRule="auto"/>
        <w:ind w:firstLine="993"/>
        <w:jc w:val="both"/>
        <w:rPr>
          <w:rFonts w:asciiTheme="minorHAnsi" w:hAnsiTheme="minorHAnsi"/>
          <w:sz w:val="20"/>
          <w:szCs w:val="20"/>
        </w:rPr>
      </w:pPr>
    </w:p>
    <w:p w:rsidR="00847DD1" w:rsidRPr="003254D8" w:rsidRDefault="003254D8">
      <w:pPr>
        <w:pStyle w:val="ListParagraph1"/>
        <w:widowControl w:val="0"/>
        <w:numPr>
          <w:ilvl w:val="0"/>
          <w:numId w:val="1"/>
        </w:numPr>
        <w:autoSpaceDE w:val="0"/>
        <w:autoSpaceDN w:val="0"/>
        <w:adjustRightInd w:val="0"/>
        <w:spacing w:after="0" w:line="240" w:lineRule="auto"/>
        <w:rPr>
          <w:rFonts w:asciiTheme="minorHAnsi" w:hAnsiTheme="minorHAnsi"/>
          <w:b/>
          <w:sz w:val="20"/>
          <w:szCs w:val="20"/>
          <w:u w:val="single"/>
        </w:rPr>
      </w:pPr>
      <w:r w:rsidRPr="003254D8">
        <w:rPr>
          <w:rFonts w:asciiTheme="minorHAnsi" w:hAnsiTheme="minorHAnsi"/>
          <w:b/>
          <w:sz w:val="20"/>
          <w:szCs w:val="20"/>
          <w:u w:val="single"/>
        </w:rPr>
        <w:t>ИСПЛАТА БЕСПОВРАТНИХ СРЕДСТАВА</w:t>
      </w:r>
      <w:r w:rsidRPr="003254D8">
        <w:rPr>
          <w:rFonts w:asciiTheme="minorHAnsi" w:hAnsiTheme="minorHAnsi"/>
          <w:sz w:val="20"/>
          <w:szCs w:val="20"/>
        </w:rPr>
        <w:t xml:space="preserve"> </w:t>
      </w:r>
    </w:p>
    <w:p w:rsidR="00847DD1" w:rsidRPr="003254D8" w:rsidRDefault="00847DD1">
      <w:pPr>
        <w:spacing w:after="0" w:line="240" w:lineRule="auto"/>
        <w:ind w:left="720" w:right="-46"/>
        <w:contextualSpacing/>
        <w:jc w:val="both"/>
        <w:rPr>
          <w:rFonts w:asciiTheme="minorHAnsi" w:hAnsiTheme="minorHAnsi"/>
          <w:b/>
          <w:sz w:val="20"/>
          <w:szCs w:val="20"/>
          <w:u w:val="single"/>
        </w:rPr>
      </w:pPr>
    </w:p>
    <w:p w:rsidR="00847DD1" w:rsidRPr="003254D8" w:rsidRDefault="003254D8" w:rsidP="00560B39">
      <w:pPr>
        <w:widowControl w:val="0"/>
        <w:numPr>
          <w:ilvl w:val="0"/>
          <w:numId w:val="5"/>
        </w:numPr>
        <w:autoSpaceDE w:val="0"/>
        <w:autoSpaceDN w:val="0"/>
        <w:adjustRightInd w:val="0"/>
        <w:spacing w:after="0" w:line="240" w:lineRule="auto"/>
        <w:ind w:right="56"/>
        <w:contextualSpacing/>
        <w:jc w:val="both"/>
        <w:rPr>
          <w:rFonts w:asciiTheme="minorHAnsi" w:hAnsiTheme="minorHAnsi"/>
          <w:sz w:val="20"/>
          <w:szCs w:val="20"/>
        </w:rPr>
      </w:pPr>
      <w:r w:rsidRPr="003254D8">
        <w:rPr>
          <w:rFonts w:asciiTheme="minorHAnsi" w:hAnsiTheme="minorHAnsi" w:cs="Calibri"/>
          <w:sz w:val="20"/>
          <w:szCs w:val="20"/>
        </w:rPr>
        <w:t xml:space="preserve">Корисник </w:t>
      </w:r>
      <w:proofErr w:type="gramStart"/>
      <w:r w:rsidRPr="003254D8">
        <w:rPr>
          <w:rFonts w:asciiTheme="minorHAnsi" w:hAnsiTheme="minorHAnsi" w:cs="Calibri"/>
          <w:sz w:val="20"/>
          <w:szCs w:val="20"/>
        </w:rPr>
        <w:t>средстава  дужан</w:t>
      </w:r>
      <w:proofErr w:type="gramEnd"/>
      <w:r w:rsidRPr="003254D8">
        <w:rPr>
          <w:rFonts w:asciiTheme="minorHAnsi" w:hAnsiTheme="minorHAnsi" w:cs="Calibri"/>
          <w:sz w:val="20"/>
          <w:szCs w:val="20"/>
        </w:rPr>
        <w:t xml:space="preserve"> је да примењује одредбе Закона о јавним набавкама („Службени гласник РС”, бр. 124/2012, 14/2015 и 68/2015). </w:t>
      </w:r>
    </w:p>
    <w:p w:rsidR="00847DD1" w:rsidRPr="003254D8" w:rsidRDefault="003254D8" w:rsidP="008C7EBB">
      <w:pPr>
        <w:widowControl w:val="0"/>
        <w:numPr>
          <w:ilvl w:val="0"/>
          <w:numId w:val="5"/>
        </w:numPr>
        <w:autoSpaceDE w:val="0"/>
        <w:autoSpaceDN w:val="0"/>
        <w:adjustRightInd w:val="0"/>
        <w:spacing w:after="0" w:line="240" w:lineRule="auto"/>
        <w:ind w:right="56"/>
        <w:contextualSpacing/>
        <w:jc w:val="both"/>
        <w:rPr>
          <w:rFonts w:asciiTheme="minorHAnsi" w:hAnsiTheme="minorHAnsi"/>
          <w:sz w:val="20"/>
          <w:szCs w:val="20"/>
        </w:rPr>
      </w:pPr>
      <w:r w:rsidRPr="003254D8">
        <w:rPr>
          <w:rFonts w:asciiTheme="minorHAnsi" w:hAnsiTheme="minorHAnsi" w:cs="Calibri"/>
          <w:sz w:val="20"/>
          <w:szCs w:val="20"/>
        </w:rPr>
        <w:t>Рок за покретање поступка јавних набавки не може бити дужи од 15 дана од дана потписивања уговора о додели средстава.</w:t>
      </w:r>
    </w:p>
    <w:p w:rsidR="00847DD1" w:rsidRPr="003254D8" w:rsidRDefault="003254D8">
      <w:pPr>
        <w:pStyle w:val="ListParagraph1"/>
        <w:numPr>
          <w:ilvl w:val="0"/>
          <w:numId w:val="5"/>
        </w:numPr>
        <w:jc w:val="both"/>
        <w:rPr>
          <w:rFonts w:asciiTheme="minorHAnsi" w:hAnsiTheme="minorHAnsi"/>
          <w:sz w:val="20"/>
          <w:szCs w:val="20"/>
        </w:rPr>
      </w:pPr>
      <w:r w:rsidRPr="003254D8">
        <w:rPr>
          <w:rFonts w:asciiTheme="minorHAnsi" w:hAnsiTheme="minorHAnsi"/>
          <w:sz w:val="20"/>
          <w:szCs w:val="20"/>
        </w:rPr>
        <w:t xml:space="preserve">Бесповратна средства исплаћују се након што корисник бесповратних средстава достави одлуку о спровођењу поступка јавне набавке са подацима о саставу комисије, јавни позив о покретању поступка јавне набавке, одлуку о избору најповољније понуде након спроведеног поступка јавне набавке, као и уговор након спроведеног поступка јавне набавке. </w:t>
      </w:r>
    </w:p>
    <w:p w:rsidR="00847DD1" w:rsidRPr="003254D8" w:rsidRDefault="003254D8">
      <w:pPr>
        <w:pStyle w:val="ListParagraph1"/>
        <w:numPr>
          <w:ilvl w:val="0"/>
          <w:numId w:val="5"/>
        </w:numPr>
        <w:spacing w:after="0" w:line="240" w:lineRule="auto"/>
        <w:jc w:val="both"/>
        <w:rPr>
          <w:rFonts w:asciiTheme="minorHAnsi" w:hAnsiTheme="minorHAnsi"/>
          <w:sz w:val="20"/>
          <w:szCs w:val="20"/>
        </w:rPr>
      </w:pPr>
      <w:r w:rsidRPr="003254D8">
        <w:rPr>
          <w:rFonts w:asciiTheme="minorHAnsi" w:hAnsiTheme="minorHAnsi"/>
          <w:sz w:val="20"/>
          <w:szCs w:val="20"/>
        </w:rPr>
        <w:t>Корисник средстава обавезује се да на крају инвестиције достави наративни и финансијски извештај о наменском утрошку средстава, који треба да садржи: оверену фотокопију рачуна са спецификацијом опреме, потврду банке о извршеном плаћању, отпремницу и фотокопију гарантног листа.</w:t>
      </w:r>
    </w:p>
    <w:p w:rsidR="00847DD1" w:rsidRPr="003254D8" w:rsidRDefault="00847DD1">
      <w:pPr>
        <w:spacing w:after="0" w:line="240" w:lineRule="auto"/>
        <w:jc w:val="both"/>
        <w:rPr>
          <w:rFonts w:asciiTheme="minorHAnsi" w:hAnsiTheme="minorHAnsi"/>
          <w:sz w:val="20"/>
          <w:szCs w:val="20"/>
        </w:rPr>
      </w:pPr>
    </w:p>
    <w:p w:rsidR="00847DD1" w:rsidRPr="003254D8" w:rsidRDefault="003254D8">
      <w:pPr>
        <w:spacing w:after="0" w:line="240" w:lineRule="auto"/>
        <w:ind w:firstLine="851"/>
        <w:jc w:val="both"/>
        <w:rPr>
          <w:rFonts w:asciiTheme="minorHAnsi" w:hAnsiTheme="minorHAnsi"/>
          <w:sz w:val="20"/>
          <w:szCs w:val="20"/>
        </w:rPr>
      </w:pPr>
      <w:r w:rsidRPr="003254D8">
        <w:rPr>
          <w:rFonts w:asciiTheme="minorHAnsi" w:hAnsiTheme="minorHAnsi"/>
          <w:sz w:val="20"/>
          <w:szCs w:val="20"/>
        </w:rPr>
        <w:t>Покрајински секретаријат задржава право да од подносиоца захтева затражи додатну документацију. Исто тако, Покрајински секретаријат може да од пољопривредне инспекције Министарства пољопривреде, шумарства и водопривреде затражи да се изврши контрола реализације предмета уговора, а посебно у случају рачуна и предрачуна који су издати од добављача опреме који нису у систему ПДВ-а и рачуна који су значајно изнад тржишне вредности.</w:t>
      </w:r>
    </w:p>
    <w:p w:rsidR="00847DD1" w:rsidRPr="003254D8" w:rsidRDefault="003254D8">
      <w:pPr>
        <w:spacing w:after="0" w:line="240" w:lineRule="auto"/>
        <w:ind w:firstLine="851"/>
        <w:jc w:val="both"/>
        <w:rPr>
          <w:rFonts w:asciiTheme="minorHAnsi" w:hAnsiTheme="minorHAnsi"/>
          <w:sz w:val="20"/>
          <w:szCs w:val="20"/>
        </w:rPr>
      </w:pPr>
      <w:r w:rsidRPr="003254D8">
        <w:rPr>
          <w:rFonts w:asciiTheme="minorHAnsi" w:hAnsiTheme="minorHAnsi"/>
          <w:sz w:val="20"/>
          <w:szCs w:val="20"/>
        </w:rPr>
        <w:t>У моменту исплате средстава рачун корисника средстава не сме бити у блокади.</w:t>
      </w:r>
    </w:p>
    <w:p w:rsidR="00847DD1" w:rsidRPr="003254D8" w:rsidRDefault="003254D8">
      <w:pPr>
        <w:widowControl w:val="0"/>
        <w:ind w:firstLine="851"/>
        <w:contextualSpacing/>
        <w:jc w:val="both"/>
        <w:rPr>
          <w:rFonts w:asciiTheme="minorHAnsi" w:hAnsiTheme="minorHAnsi"/>
          <w:sz w:val="20"/>
          <w:szCs w:val="20"/>
        </w:rPr>
      </w:pPr>
      <w:r w:rsidRPr="003254D8">
        <w:rPr>
          <w:rFonts w:asciiTheme="minorHAnsi" w:hAnsiTheme="minorHAnsi"/>
          <w:sz w:val="20"/>
          <w:szCs w:val="20"/>
        </w:rPr>
        <w:t>Покрајински Секретаријат путем Сектора за заштиту, уређење и коришћење пољопривредног земљишта налаже Пољопривредној стручној и саветодавној служби АП Војводине да утврди чињенично стање на терену.</w:t>
      </w:r>
    </w:p>
    <w:p w:rsidR="00847DD1" w:rsidRPr="003254D8" w:rsidRDefault="003254D8">
      <w:pPr>
        <w:ind w:firstLine="851"/>
        <w:jc w:val="both"/>
        <w:rPr>
          <w:rFonts w:asciiTheme="minorHAnsi" w:hAnsiTheme="minorHAnsi"/>
          <w:sz w:val="20"/>
          <w:szCs w:val="20"/>
        </w:rPr>
      </w:pPr>
      <w:r w:rsidRPr="003254D8">
        <w:rPr>
          <w:rFonts w:asciiTheme="minorHAnsi" w:hAnsiTheme="minorHAnsi"/>
          <w:sz w:val="20"/>
          <w:szCs w:val="20"/>
        </w:rPr>
        <w:lastRenderedPageBreak/>
        <w:t>Бесповратна средства ће се исплаћивати у складу с приливом средстава у буџет АП Војводине.</w:t>
      </w:r>
    </w:p>
    <w:p w:rsidR="00847DD1" w:rsidRPr="003254D8" w:rsidRDefault="00847DD1">
      <w:pPr>
        <w:spacing w:after="0" w:line="240" w:lineRule="auto"/>
        <w:jc w:val="both"/>
        <w:rPr>
          <w:rFonts w:asciiTheme="minorHAnsi" w:hAnsiTheme="minorHAnsi"/>
          <w:sz w:val="20"/>
          <w:szCs w:val="20"/>
        </w:rPr>
      </w:pPr>
    </w:p>
    <w:p w:rsidR="00847DD1" w:rsidRPr="003254D8" w:rsidRDefault="003254D8">
      <w:pPr>
        <w:pStyle w:val="ListParagraph1"/>
        <w:widowControl w:val="0"/>
        <w:numPr>
          <w:ilvl w:val="0"/>
          <w:numId w:val="1"/>
        </w:numPr>
        <w:autoSpaceDE w:val="0"/>
        <w:autoSpaceDN w:val="0"/>
        <w:adjustRightInd w:val="0"/>
        <w:spacing w:after="0" w:line="240" w:lineRule="auto"/>
        <w:ind w:right="-46"/>
        <w:rPr>
          <w:rFonts w:asciiTheme="minorHAnsi" w:hAnsiTheme="minorHAnsi"/>
          <w:b/>
          <w:sz w:val="20"/>
          <w:szCs w:val="20"/>
          <w:u w:val="single"/>
        </w:rPr>
      </w:pPr>
      <w:r w:rsidRPr="003254D8">
        <w:rPr>
          <w:rFonts w:asciiTheme="minorHAnsi" w:hAnsiTheme="minorHAnsi"/>
          <w:b/>
          <w:sz w:val="20"/>
          <w:szCs w:val="20"/>
          <w:u w:val="single"/>
        </w:rPr>
        <w:t>НАЧИН ДОСТАВЉАЊА ПРИЈАВА</w:t>
      </w:r>
    </w:p>
    <w:p w:rsidR="00847DD1" w:rsidRPr="003254D8" w:rsidRDefault="00847DD1">
      <w:pPr>
        <w:widowControl w:val="0"/>
        <w:autoSpaceDE w:val="0"/>
        <w:autoSpaceDN w:val="0"/>
        <w:adjustRightInd w:val="0"/>
        <w:spacing w:after="0" w:line="240" w:lineRule="auto"/>
        <w:ind w:right="-46"/>
        <w:contextualSpacing/>
        <w:jc w:val="center"/>
        <w:rPr>
          <w:rFonts w:asciiTheme="minorHAnsi" w:hAnsiTheme="minorHAnsi"/>
          <w:b/>
          <w:sz w:val="20"/>
          <w:szCs w:val="20"/>
        </w:rPr>
      </w:pPr>
    </w:p>
    <w:p w:rsidR="00847DD1" w:rsidRPr="003254D8" w:rsidRDefault="003254D8">
      <w:pPr>
        <w:widowControl w:val="0"/>
        <w:kinsoku w:val="0"/>
        <w:overflowPunct w:val="0"/>
        <w:autoSpaceDE w:val="0"/>
        <w:autoSpaceDN w:val="0"/>
        <w:adjustRightInd w:val="0"/>
        <w:spacing w:after="0" w:line="240" w:lineRule="auto"/>
        <w:jc w:val="both"/>
        <w:rPr>
          <w:rFonts w:asciiTheme="minorHAnsi" w:hAnsiTheme="minorHAnsi"/>
          <w:sz w:val="20"/>
          <w:szCs w:val="20"/>
        </w:rPr>
      </w:pPr>
      <w:r w:rsidRPr="003254D8">
        <w:rPr>
          <w:rFonts w:asciiTheme="minorHAnsi" w:hAnsiTheme="minorHAnsi"/>
          <w:sz w:val="20"/>
          <w:szCs w:val="20"/>
        </w:rPr>
        <w:t xml:space="preserve">Пријаве с потребном документацијом доставити </w:t>
      </w:r>
    </w:p>
    <w:p w:rsidR="00847DD1" w:rsidRPr="003254D8" w:rsidRDefault="003254D8">
      <w:pPr>
        <w:pStyle w:val="ListParagraph1"/>
        <w:widowControl w:val="0"/>
        <w:numPr>
          <w:ilvl w:val="0"/>
          <w:numId w:val="6"/>
        </w:numPr>
        <w:kinsoku w:val="0"/>
        <w:overflowPunct w:val="0"/>
        <w:autoSpaceDE w:val="0"/>
        <w:autoSpaceDN w:val="0"/>
        <w:adjustRightInd w:val="0"/>
        <w:spacing w:after="0" w:line="240" w:lineRule="auto"/>
        <w:jc w:val="both"/>
        <w:rPr>
          <w:rFonts w:asciiTheme="minorHAnsi" w:hAnsiTheme="minorHAnsi"/>
          <w:sz w:val="20"/>
          <w:szCs w:val="20"/>
        </w:rPr>
      </w:pPr>
      <w:r w:rsidRPr="003254D8">
        <w:rPr>
          <w:rFonts w:asciiTheme="minorHAnsi" w:hAnsiTheme="minorHAnsi"/>
          <w:sz w:val="20"/>
          <w:szCs w:val="20"/>
        </w:rPr>
        <w:t xml:space="preserve">путем поште на адресу: </w:t>
      </w:r>
      <w:r w:rsidRPr="003254D8">
        <w:rPr>
          <w:rFonts w:asciiTheme="minorHAnsi" w:hAnsiTheme="minorHAnsi"/>
          <w:b/>
          <w:sz w:val="20"/>
          <w:szCs w:val="20"/>
        </w:rPr>
        <w:t>Покрајински секретаријат за пољопривреду, водопривреду и шумарство, Булевар Михајла Пупина 16, 21000 Нови Сад</w:t>
      </w:r>
      <w:r w:rsidRPr="003254D8">
        <w:rPr>
          <w:rFonts w:asciiTheme="minorHAnsi" w:hAnsiTheme="minorHAnsi"/>
          <w:sz w:val="20"/>
          <w:szCs w:val="20"/>
        </w:rPr>
        <w:t xml:space="preserve">, с назнакoм </w:t>
      </w:r>
      <w:r w:rsidRPr="003254D8">
        <w:rPr>
          <w:rFonts w:asciiTheme="minorHAnsi" w:hAnsiTheme="minorHAnsi"/>
          <w:b/>
          <w:sz w:val="20"/>
          <w:szCs w:val="20"/>
        </w:rPr>
        <w:t xml:space="preserve">„КОНКУРС </w:t>
      </w:r>
      <w:r w:rsidRPr="003254D8">
        <w:rPr>
          <w:rFonts w:asciiTheme="minorHAnsi" w:hAnsiTheme="minorHAnsi" w:cs="Verdana"/>
          <w:b/>
          <w:bCs/>
          <w:sz w:val="20"/>
          <w:szCs w:val="20"/>
        </w:rPr>
        <w:t>ЗА ДОДЕЛУ СРЕДСТАВА ЗА ФИНАНСИРАЊЕ ИНТЕНЗИВИРАЊА КОРИШЋЕЊА ПОЉОПРИВРЕДНОГ ЗЕМЉИШТА КОЈИМ РАСПОЛАЖУ ВИСОКО ОБРАЗОВНЕ УСТАНОВЕ, СРЕДЊЕ ПОЉОПРИВРЕДНЕ ШКОЛЕ И ОСТАЛЕ СРЕДЊЕ ШКОЛЕ КОЈЕ ОБРАЗУЈУ УЧЕНИКЕ ПОЉОПРИВРЕДНЕ СТРУКЕ ‒ ПУТЕМ НАБАВКЕ ОПРЕМЕ</w:t>
      </w:r>
      <w:r w:rsidRPr="003254D8">
        <w:rPr>
          <w:rFonts w:asciiTheme="minorHAnsi" w:hAnsiTheme="minorHAnsi"/>
          <w:b/>
          <w:sz w:val="20"/>
          <w:szCs w:val="20"/>
        </w:rPr>
        <w:t>”</w:t>
      </w:r>
      <w:r w:rsidRPr="003254D8">
        <w:rPr>
          <w:rFonts w:asciiTheme="minorHAnsi" w:hAnsiTheme="minorHAnsi"/>
          <w:sz w:val="20"/>
          <w:szCs w:val="20"/>
        </w:rPr>
        <w:t xml:space="preserve">, </w:t>
      </w:r>
    </w:p>
    <w:p w:rsidR="00847DD1" w:rsidRPr="003254D8" w:rsidRDefault="003254D8">
      <w:pPr>
        <w:pStyle w:val="ListParagraph1"/>
        <w:widowControl w:val="0"/>
        <w:numPr>
          <w:ilvl w:val="0"/>
          <w:numId w:val="6"/>
        </w:numPr>
        <w:kinsoku w:val="0"/>
        <w:overflowPunct w:val="0"/>
        <w:autoSpaceDE w:val="0"/>
        <w:autoSpaceDN w:val="0"/>
        <w:adjustRightInd w:val="0"/>
        <w:spacing w:after="0" w:line="240" w:lineRule="auto"/>
        <w:jc w:val="both"/>
        <w:rPr>
          <w:rFonts w:asciiTheme="minorHAnsi" w:hAnsiTheme="minorHAnsi"/>
          <w:sz w:val="20"/>
          <w:szCs w:val="20"/>
        </w:rPr>
      </w:pPr>
      <w:r w:rsidRPr="003254D8">
        <w:rPr>
          <w:rFonts w:asciiTheme="minorHAnsi" w:hAnsiTheme="minorHAnsi"/>
          <w:sz w:val="20"/>
          <w:szCs w:val="20"/>
        </w:rPr>
        <w:t xml:space="preserve">лично у Писарници покрајинских органа управе, у згради Покрајинске владе, сваког радног дана од 9 до 14 часова, </w:t>
      </w:r>
    </w:p>
    <w:p w:rsidR="00286541" w:rsidRPr="00286541" w:rsidRDefault="003254D8" w:rsidP="00AC1FB6">
      <w:pPr>
        <w:pStyle w:val="ListParagraph1"/>
        <w:widowControl w:val="0"/>
        <w:numPr>
          <w:ilvl w:val="0"/>
          <w:numId w:val="6"/>
        </w:numPr>
        <w:kinsoku w:val="0"/>
        <w:overflowPunct w:val="0"/>
        <w:autoSpaceDE w:val="0"/>
        <w:autoSpaceDN w:val="0"/>
        <w:adjustRightInd w:val="0"/>
        <w:spacing w:after="0" w:line="240" w:lineRule="auto"/>
        <w:jc w:val="both"/>
        <w:rPr>
          <w:rFonts w:asciiTheme="minorHAnsi" w:hAnsiTheme="minorHAnsi"/>
          <w:color w:val="000000"/>
          <w:sz w:val="20"/>
          <w:szCs w:val="20"/>
        </w:rPr>
      </w:pPr>
      <w:r w:rsidRPr="00286541">
        <w:rPr>
          <w:rFonts w:asciiTheme="minorHAnsi" w:hAnsiTheme="minorHAnsi"/>
          <w:color w:val="000000"/>
          <w:sz w:val="20"/>
          <w:szCs w:val="20"/>
        </w:rPr>
        <w:t xml:space="preserve">електронским путем - </w:t>
      </w:r>
      <w:r w:rsidR="00286541" w:rsidRPr="00286541">
        <w:rPr>
          <w:sz w:val="20"/>
          <w:szCs w:val="20"/>
          <w:lang w:val="en-GB" w:eastAsia="en-GB"/>
        </w:rPr>
        <w:t>АгроСенс платфома на начин описан у Упу</w:t>
      </w:r>
      <w:r w:rsidR="00286541" w:rsidRPr="00286541">
        <w:rPr>
          <w:sz w:val="20"/>
          <w:szCs w:val="20"/>
          <w:lang w:val="sr-Cyrl-RS" w:eastAsia="en-GB"/>
        </w:rPr>
        <w:t>т</w:t>
      </w:r>
      <w:r w:rsidR="00286541" w:rsidRPr="00286541">
        <w:rPr>
          <w:sz w:val="20"/>
          <w:szCs w:val="20"/>
          <w:lang w:val="en-GB" w:eastAsia="en-GB"/>
        </w:rPr>
        <w:t xml:space="preserve">ству о начину подношења електронске пријаве и електронском општењу </w:t>
      </w:r>
      <w:r w:rsidR="00286541" w:rsidRPr="00286541">
        <w:rPr>
          <w:sz w:val="20"/>
          <w:szCs w:val="20"/>
          <w:lang w:val="sr-Cyrl-RS" w:eastAsia="en-GB"/>
        </w:rPr>
        <w:t>са Покрајинским секретаријатом.</w:t>
      </w:r>
    </w:p>
    <w:p w:rsidR="00847DD1" w:rsidRPr="003254D8" w:rsidRDefault="00847DD1">
      <w:pPr>
        <w:widowControl w:val="0"/>
        <w:kinsoku w:val="0"/>
        <w:overflowPunct w:val="0"/>
        <w:autoSpaceDE w:val="0"/>
        <w:autoSpaceDN w:val="0"/>
        <w:adjustRightInd w:val="0"/>
        <w:spacing w:after="0" w:line="240" w:lineRule="auto"/>
        <w:ind w:left="360"/>
        <w:jc w:val="both"/>
        <w:rPr>
          <w:rFonts w:asciiTheme="minorHAnsi" w:hAnsiTheme="minorHAnsi"/>
          <w:sz w:val="20"/>
          <w:szCs w:val="20"/>
        </w:rPr>
      </w:pPr>
    </w:p>
    <w:p w:rsidR="00847DD1" w:rsidRPr="003254D8" w:rsidRDefault="003254D8">
      <w:pPr>
        <w:widowControl w:val="0"/>
        <w:kinsoku w:val="0"/>
        <w:overflowPunct w:val="0"/>
        <w:autoSpaceDE w:val="0"/>
        <w:autoSpaceDN w:val="0"/>
        <w:adjustRightInd w:val="0"/>
        <w:spacing w:after="0" w:line="240" w:lineRule="auto"/>
        <w:jc w:val="both"/>
        <w:rPr>
          <w:rFonts w:asciiTheme="minorHAnsi" w:hAnsiTheme="minorHAnsi"/>
          <w:sz w:val="20"/>
          <w:szCs w:val="20"/>
        </w:rPr>
      </w:pPr>
      <w:r w:rsidRPr="003254D8">
        <w:rPr>
          <w:rFonts w:asciiTheme="minorHAnsi" w:hAnsiTheme="minorHAnsi"/>
          <w:sz w:val="20"/>
          <w:szCs w:val="20"/>
        </w:rPr>
        <w:t xml:space="preserve">Интернет адреса са којег орган упућује странци електронска документа је: marinela.zagorac@vojvodina.gov.rs.   </w:t>
      </w:r>
    </w:p>
    <w:p w:rsidR="00847DD1" w:rsidRPr="003254D8" w:rsidRDefault="00847DD1">
      <w:pPr>
        <w:widowControl w:val="0"/>
        <w:kinsoku w:val="0"/>
        <w:overflowPunct w:val="0"/>
        <w:autoSpaceDE w:val="0"/>
        <w:autoSpaceDN w:val="0"/>
        <w:adjustRightInd w:val="0"/>
        <w:spacing w:after="0" w:line="240" w:lineRule="auto"/>
        <w:ind w:left="360"/>
        <w:jc w:val="both"/>
        <w:rPr>
          <w:rFonts w:asciiTheme="minorHAnsi" w:hAnsiTheme="minorHAnsi"/>
          <w:sz w:val="20"/>
          <w:szCs w:val="20"/>
        </w:rPr>
      </w:pPr>
    </w:p>
    <w:p w:rsidR="00847DD1" w:rsidRPr="003254D8" w:rsidRDefault="00847DD1">
      <w:pPr>
        <w:widowControl w:val="0"/>
        <w:kinsoku w:val="0"/>
        <w:overflowPunct w:val="0"/>
        <w:autoSpaceDE w:val="0"/>
        <w:autoSpaceDN w:val="0"/>
        <w:adjustRightInd w:val="0"/>
        <w:spacing w:after="0" w:line="240" w:lineRule="auto"/>
        <w:jc w:val="both"/>
        <w:rPr>
          <w:rFonts w:asciiTheme="minorHAnsi" w:hAnsiTheme="minorHAnsi"/>
          <w:sz w:val="20"/>
          <w:szCs w:val="20"/>
        </w:rPr>
      </w:pPr>
    </w:p>
    <w:p w:rsidR="00847DD1" w:rsidRPr="003254D8" w:rsidRDefault="003254D8">
      <w:pPr>
        <w:pStyle w:val="ListParagraph1"/>
        <w:widowControl w:val="0"/>
        <w:numPr>
          <w:ilvl w:val="0"/>
          <w:numId w:val="1"/>
        </w:numPr>
        <w:autoSpaceDE w:val="0"/>
        <w:autoSpaceDN w:val="0"/>
        <w:adjustRightInd w:val="0"/>
        <w:spacing w:after="0" w:line="240" w:lineRule="auto"/>
        <w:ind w:right="-46"/>
        <w:jc w:val="both"/>
        <w:rPr>
          <w:rFonts w:asciiTheme="minorHAnsi" w:hAnsiTheme="minorHAnsi"/>
          <w:b/>
          <w:sz w:val="20"/>
          <w:szCs w:val="20"/>
          <w:u w:val="single"/>
        </w:rPr>
      </w:pPr>
      <w:r w:rsidRPr="003254D8">
        <w:rPr>
          <w:rFonts w:asciiTheme="minorHAnsi" w:hAnsiTheme="minorHAnsi"/>
          <w:b/>
          <w:sz w:val="20"/>
          <w:szCs w:val="20"/>
          <w:u w:val="single"/>
        </w:rPr>
        <w:t xml:space="preserve">КОНТАКТ </w:t>
      </w:r>
    </w:p>
    <w:p w:rsidR="00847DD1" w:rsidRPr="003254D8" w:rsidRDefault="00847DD1">
      <w:pPr>
        <w:pStyle w:val="NoSpacing1"/>
        <w:rPr>
          <w:rFonts w:asciiTheme="minorHAnsi" w:hAnsiTheme="minorHAnsi"/>
          <w:sz w:val="20"/>
          <w:szCs w:val="20"/>
        </w:rPr>
      </w:pPr>
    </w:p>
    <w:p w:rsidR="00847DD1" w:rsidRPr="003254D8" w:rsidRDefault="003254D8">
      <w:pPr>
        <w:tabs>
          <w:tab w:val="left" w:pos="9214"/>
        </w:tabs>
        <w:spacing w:after="0"/>
        <w:ind w:right="56"/>
        <w:contextualSpacing/>
        <w:jc w:val="both"/>
        <w:rPr>
          <w:rFonts w:asciiTheme="minorHAnsi" w:hAnsiTheme="minorHAnsi"/>
          <w:sz w:val="20"/>
          <w:szCs w:val="20"/>
        </w:rPr>
      </w:pPr>
      <w:r w:rsidRPr="003254D8">
        <w:rPr>
          <w:rFonts w:asciiTheme="minorHAnsi" w:hAnsiTheme="minorHAnsi"/>
          <w:sz w:val="20"/>
          <w:szCs w:val="20"/>
        </w:rPr>
        <w:t xml:space="preserve">Додатне информације можете добити путем броја телефона </w:t>
      </w:r>
      <w:r w:rsidRPr="003254D8">
        <w:rPr>
          <w:rFonts w:asciiTheme="minorHAnsi" w:hAnsiTheme="minorHAnsi"/>
          <w:b/>
          <w:sz w:val="20"/>
          <w:szCs w:val="20"/>
        </w:rPr>
        <w:t>021/487-4430</w:t>
      </w:r>
      <w:r w:rsidRPr="003254D8">
        <w:rPr>
          <w:rFonts w:asciiTheme="minorHAnsi" w:hAnsiTheme="minorHAnsi"/>
          <w:sz w:val="20"/>
          <w:szCs w:val="20"/>
        </w:rPr>
        <w:t xml:space="preserve"> </w:t>
      </w:r>
      <w:r w:rsidRPr="003254D8">
        <w:rPr>
          <w:rFonts w:asciiTheme="minorHAnsi" w:hAnsiTheme="minorHAnsi"/>
          <w:b/>
          <w:sz w:val="20"/>
          <w:szCs w:val="20"/>
        </w:rPr>
        <w:t>од 13 до 15 часова.</w:t>
      </w:r>
      <w:r w:rsidRPr="003254D8">
        <w:rPr>
          <w:rFonts w:asciiTheme="minorHAnsi" w:hAnsiTheme="minorHAnsi"/>
          <w:sz w:val="20"/>
          <w:szCs w:val="20"/>
        </w:rPr>
        <w:t xml:space="preserve"> </w:t>
      </w:r>
    </w:p>
    <w:p w:rsidR="00847DD1" w:rsidRPr="003254D8" w:rsidRDefault="00847DD1">
      <w:pPr>
        <w:tabs>
          <w:tab w:val="left" w:pos="9214"/>
        </w:tabs>
        <w:spacing w:after="0"/>
        <w:ind w:left="720" w:right="56"/>
        <w:contextualSpacing/>
        <w:jc w:val="both"/>
        <w:rPr>
          <w:rFonts w:asciiTheme="minorHAnsi" w:hAnsiTheme="minorHAnsi"/>
          <w:sz w:val="20"/>
          <w:szCs w:val="20"/>
        </w:rPr>
      </w:pPr>
    </w:p>
    <w:p w:rsidR="00847DD1" w:rsidRPr="003254D8" w:rsidRDefault="003254D8">
      <w:pPr>
        <w:pStyle w:val="ListParagraph1"/>
        <w:widowControl w:val="0"/>
        <w:numPr>
          <w:ilvl w:val="0"/>
          <w:numId w:val="1"/>
        </w:numPr>
        <w:autoSpaceDE w:val="0"/>
        <w:autoSpaceDN w:val="0"/>
        <w:adjustRightInd w:val="0"/>
        <w:spacing w:after="0" w:line="240" w:lineRule="auto"/>
        <w:ind w:right="-46"/>
        <w:jc w:val="both"/>
        <w:rPr>
          <w:rFonts w:asciiTheme="minorHAnsi" w:hAnsiTheme="minorHAnsi"/>
          <w:b/>
          <w:sz w:val="20"/>
          <w:szCs w:val="20"/>
          <w:u w:val="single"/>
        </w:rPr>
      </w:pPr>
      <w:r w:rsidRPr="003254D8">
        <w:rPr>
          <w:rFonts w:asciiTheme="minorHAnsi" w:hAnsiTheme="minorHAnsi"/>
          <w:b/>
          <w:sz w:val="20"/>
          <w:szCs w:val="20"/>
          <w:u w:val="single"/>
        </w:rPr>
        <w:t>ПРЕУЗИМАЊЕ ДОКУМЕНТАЦИЈЕ У ЕЛЕКТРОНСКОЈ ФОРМИ</w:t>
      </w:r>
    </w:p>
    <w:p w:rsidR="00847DD1" w:rsidRPr="003254D8" w:rsidRDefault="00847DD1">
      <w:pPr>
        <w:pStyle w:val="NoSpacing1"/>
        <w:rPr>
          <w:rFonts w:asciiTheme="minorHAnsi" w:hAnsiTheme="minorHAnsi"/>
          <w:sz w:val="20"/>
          <w:szCs w:val="20"/>
        </w:rPr>
      </w:pPr>
    </w:p>
    <w:p w:rsidR="00847DD1" w:rsidRPr="003254D8" w:rsidRDefault="003254D8">
      <w:pPr>
        <w:widowControl w:val="0"/>
        <w:kinsoku w:val="0"/>
        <w:overflowPunct w:val="0"/>
        <w:autoSpaceDE w:val="0"/>
        <w:autoSpaceDN w:val="0"/>
        <w:adjustRightInd w:val="0"/>
        <w:spacing w:after="0" w:line="240" w:lineRule="auto"/>
        <w:jc w:val="both"/>
        <w:rPr>
          <w:rFonts w:asciiTheme="minorHAnsi" w:hAnsiTheme="minorHAnsi"/>
          <w:sz w:val="20"/>
          <w:szCs w:val="20"/>
        </w:rPr>
      </w:pPr>
      <w:r w:rsidRPr="003254D8">
        <w:rPr>
          <w:rFonts w:asciiTheme="minorHAnsi" w:hAnsiTheme="minorHAnsi"/>
          <w:sz w:val="20"/>
          <w:szCs w:val="20"/>
        </w:rPr>
        <w:t xml:space="preserve">Текст конкурса, Правилник, образац пријаве, и Упуство о начину подношења електронске пријаве и електронском општењу између органа, могу се преузети са интернет адресе: </w:t>
      </w:r>
      <w:hyperlink r:id="rId6" w:history="1">
        <w:r w:rsidRPr="003254D8">
          <w:rPr>
            <w:rFonts w:asciiTheme="minorHAnsi" w:hAnsiTheme="minorHAnsi"/>
            <w:i/>
            <w:color w:val="0000FF"/>
            <w:sz w:val="20"/>
            <w:szCs w:val="20"/>
            <w:u w:val="single"/>
          </w:rPr>
          <w:t>www.psp.vojvodina.gov.rs</w:t>
        </w:r>
      </w:hyperlink>
      <w:r w:rsidRPr="003254D8">
        <w:rPr>
          <w:rFonts w:asciiTheme="minorHAnsi" w:hAnsiTheme="minorHAnsi"/>
          <w:sz w:val="20"/>
          <w:szCs w:val="20"/>
        </w:rPr>
        <w:t>.</w:t>
      </w:r>
    </w:p>
    <w:p w:rsidR="00847DD1" w:rsidRPr="003254D8" w:rsidRDefault="00847DD1">
      <w:pPr>
        <w:widowControl w:val="0"/>
        <w:tabs>
          <w:tab w:val="left" w:pos="7667"/>
          <w:tab w:val="left" w:pos="8415"/>
        </w:tabs>
        <w:autoSpaceDE w:val="0"/>
        <w:autoSpaceDN w:val="0"/>
        <w:adjustRightInd w:val="0"/>
        <w:spacing w:after="0" w:line="240" w:lineRule="auto"/>
        <w:ind w:right="38" w:firstLine="5103"/>
        <w:jc w:val="center"/>
        <w:rPr>
          <w:rFonts w:asciiTheme="minorHAnsi" w:hAnsiTheme="minorHAnsi"/>
          <w:b/>
          <w:sz w:val="20"/>
          <w:szCs w:val="20"/>
        </w:rPr>
      </w:pPr>
    </w:p>
    <w:tbl>
      <w:tblPr>
        <w:tblW w:w="5560" w:type="dxa"/>
        <w:tblInd w:w="108" w:type="dxa"/>
        <w:tblLayout w:type="fixed"/>
        <w:tblLook w:val="0000" w:firstRow="0" w:lastRow="0" w:firstColumn="0" w:lastColumn="0" w:noHBand="0" w:noVBand="0"/>
      </w:tblPr>
      <w:tblGrid>
        <w:gridCol w:w="2555"/>
        <w:gridCol w:w="3005"/>
      </w:tblGrid>
      <w:tr w:rsidR="00847DD1" w:rsidRPr="003254D8">
        <w:trPr>
          <w:trHeight w:val="140"/>
        </w:trPr>
        <w:tc>
          <w:tcPr>
            <w:tcW w:w="2555" w:type="dxa"/>
          </w:tcPr>
          <w:p w:rsidR="00847DD1" w:rsidRPr="003254D8" w:rsidRDefault="00847DD1">
            <w:pPr>
              <w:tabs>
                <w:tab w:val="center" w:pos="4680"/>
                <w:tab w:val="right" w:pos="9360"/>
              </w:tabs>
              <w:spacing w:after="0" w:line="240" w:lineRule="auto"/>
              <w:ind w:right="-392"/>
              <w:rPr>
                <w:rFonts w:asciiTheme="minorHAnsi" w:hAnsiTheme="minorHAnsi"/>
                <w:sz w:val="20"/>
                <w:szCs w:val="20"/>
              </w:rPr>
            </w:pPr>
          </w:p>
        </w:tc>
        <w:tc>
          <w:tcPr>
            <w:tcW w:w="3005" w:type="dxa"/>
          </w:tcPr>
          <w:p w:rsidR="00847DD1" w:rsidRPr="003254D8" w:rsidRDefault="00847DD1">
            <w:pPr>
              <w:tabs>
                <w:tab w:val="center" w:pos="4680"/>
                <w:tab w:val="right" w:pos="9360"/>
              </w:tabs>
              <w:spacing w:after="0" w:line="240" w:lineRule="auto"/>
              <w:rPr>
                <w:rFonts w:asciiTheme="minorHAnsi" w:hAnsiTheme="minorHAnsi"/>
                <w:sz w:val="20"/>
                <w:szCs w:val="20"/>
              </w:rPr>
            </w:pPr>
          </w:p>
        </w:tc>
      </w:tr>
    </w:tbl>
    <w:p w:rsidR="00847DD1" w:rsidRPr="003254D8" w:rsidRDefault="00847DD1">
      <w:pPr>
        <w:widowControl w:val="0"/>
        <w:tabs>
          <w:tab w:val="left" w:pos="2504"/>
        </w:tabs>
        <w:autoSpaceDE w:val="0"/>
        <w:autoSpaceDN w:val="0"/>
        <w:adjustRightInd w:val="0"/>
        <w:spacing w:after="0" w:line="240" w:lineRule="auto"/>
        <w:rPr>
          <w:rFonts w:asciiTheme="minorHAnsi" w:eastAsia="Times New Roman" w:hAnsiTheme="minorHAnsi"/>
          <w:sz w:val="20"/>
          <w:szCs w:val="20"/>
        </w:rPr>
      </w:pPr>
    </w:p>
    <w:p w:rsidR="00847DD1" w:rsidRPr="003254D8" w:rsidRDefault="003254D8">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b/>
          <w:sz w:val="20"/>
          <w:szCs w:val="20"/>
        </w:rPr>
      </w:pPr>
      <w:r w:rsidRPr="003254D8">
        <w:rPr>
          <w:rFonts w:asciiTheme="minorHAnsi" w:eastAsia="Times New Roman" w:hAnsiTheme="minorHAnsi"/>
          <w:b/>
          <w:sz w:val="20"/>
          <w:szCs w:val="20"/>
        </w:rPr>
        <w:t>Покрајински секретар</w:t>
      </w:r>
    </w:p>
    <w:p w:rsidR="00847DD1" w:rsidRPr="003254D8" w:rsidRDefault="00847DD1">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b/>
          <w:sz w:val="20"/>
          <w:szCs w:val="20"/>
        </w:rPr>
      </w:pPr>
    </w:p>
    <w:p w:rsidR="00847DD1" w:rsidRPr="003254D8" w:rsidRDefault="003254D8">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b/>
          <w:sz w:val="20"/>
          <w:szCs w:val="20"/>
        </w:rPr>
      </w:pPr>
      <w:r w:rsidRPr="003254D8">
        <w:rPr>
          <w:rFonts w:asciiTheme="minorHAnsi" w:eastAsia="Times New Roman" w:hAnsiTheme="minorHAnsi"/>
          <w:b/>
          <w:sz w:val="20"/>
          <w:szCs w:val="20"/>
        </w:rPr>
        <w:t>Владимир Галић</w:t>
      </w:r>
    </w:p>
    <w:p w:rsidR="00847DD1" w:rsidRPr="003254D8" w:rsidRDefault="00847DD1">
      <w:pPr>
        <w:autoSpaceDE w:val="0"/>
        <w:autoSpaceDN w:val="0"/>
        <w:adjustRightInd w:val="0"/>
        <w:spacing w:after="0" w:line="240" w:lineRule="auto"/>
        <w:jc w:val="both"/>
        <w:rPr>
          <w:rFonts w:asciiTheme="minorHAnsi" w:eastAsia="Times New Roman" w:hAnsiTheme="minorHAnsi"/>
          <w:sz w:val="20"/>
          <w:szCs w:val="20"/>
        </w:rPr>
      </w:pPr>
    </w:p>
    <w:p w:rsidR="00847DD1" w:rsidRPr="003254D8" w:rsidRDefault="00847DD1">
      <w:pPr>
        <w:tabs>
          <w:tab w:val="left" w:pos="7667"/>
          <w:tab w:val="left" w:pos="8415"/>
        </w:tabs>
        <w:spacing w:after="0" w:line="240" w:lineRule="auto"/>
        <w:ind w:right="38" w:firstLine="5103"/>
        <w:jc w:val="center"/>
        <w:rPr>
          <w:rFonts w:asciiTheme="minorHAnsi" w:hAnsiTheme="minorHAnsi"/>
          <w:sz w:val="20"/>
          <w:szCs w:val="20"/>
        </w:rPr>
      </w:pPr>
    </w:p>
    <w:p w:rsidR="00847DD1" w:rsidRPr="003254D8" w:rsidRDefault="00847DD1">
      <w:pPr>
        <w:tabs>
          <w:tab w:val="left" w:pos="7667"/>
          <w:tab w:val="left" w:pos="8415"/>
        </w:tabs>
        <w:spacing w:after="0" w:line="240" w:lineRule="auto"/>
        <w:ind w:right="38" w:firstLine="5103"/>
        <w:jc w:val="center"/>
        <w:rPr>
          <w:rFonts w:asciiTheme="minorHAnsi" w:hAnsiTheme="minorHAnsi"/>
          <w:sz w:val="20"/>
          <w:szCs w:val="20"/>
        </w:rPr>
      </w:pPr>
    </w:p>
    <w:p w:rsidR="00847DD1" w:rsidRPr="003254D8" w:rsidRDefault="00847DD1">
      <w:pPr>
        <w:spacing w:line="240" w:lineRule="auto"/>
        <w:contextualSpacing/>
        <w:jc w:val="both"/>
        <w:rPr>
          <w:rFonts w:asciiTheme="minorHAnsi" w:hAnsiTheme="minorHAnsi"/>
          <w:sz w:val="20"/>
          <w:szCs w:val="20"/>
        </w:rPr>
      </w:pPr>
    </w:p>
    <w:sectPr w:rsidR="00847DD1" w:rsidRPr="003254D8">
      <w:pgSz w:w="11906" w:h="16838"/>
      <w:pgMar w:top="709" w:right="113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Bold">
    <w:altName w:val="Times New Roman"/>
    <w:charset w:val="CC"/>
    <w:family w:val="auto"/>
    <w:pitch w:val="default"/>
    <w:sig w:usb0="00000203" w:usb1="00000000" w:usb2="00000000" w:usb3="00000000" w:csb0="00000005"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IDFont+F1">
    <w:altName w:val="Times New Roman"/>
    <w:charset w:val="CC"/>
    <w:family w:val="auto"/>
    <w:pitch w:val="default"/>
    <w:sig w:usb0="00000201" w:usb1="00000000" w:usb2="00000000" w:usb3="00000000" w:csb0="00000004"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D43FC"/>
    <w:multiLevelType w:val="multilevel"/>
    <w:tmpl w:val="0DFD43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440" w:hanging="108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1">
    <w:nsid w:val="16ED2A0D"/>
    <w:multiLevelType w:val="multilevel"/>
    <w:tmpl w:val="959053E8"/>
    <w:lvl w:ilvl="0">
      <w:start w:val="1"/>
      <w:numFmt w:val="decimal"/>
      <w:lvlText w:val="%1."/>
      <w:lvlJc w:val="left"/>
      <w:pPr>
        <w:ind w:left="720" w:hanging="360"/>
      </w:pPr>
      <w:rPr>
        <w:rFonts w:ascii="Calibri" w:eastAsia="Calibri" w:hAnsi="Calibr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D4225C7"/>
    <w:multiLevelType w:val="multilevel"/>
    <w:tmpl w:val="4D4225C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E71CAC"/>
    <w:multiLevelType w:val="multilevel"/>
    <w:tmpl w:val="4FE71CA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5D611F15"/>
    <w:multiLevelType w:val="multilevel"/>
    <w:tmpl w:val="5D611F15"/>
    <w:lvl w:ilvl="0">
      <w:numFmt w:val="bullet"/>
      <w:lvlText w:val="-"/>
      <w:lvlJc w:val="left"/>
      <w:pPr>
        <w:ind w:left="720" w:hanging="360"/>
      </w:pPr>
      <w:rPr>
        <w:rFonts w:ascii="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D230224"/>
    <w:multiLevelType w:val="multilevel"/>
    <w:tmpl w:val="7D2302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hyphenationZone w:val="425"/>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D1"/>
    <w:rsid w:val="00286541"/>
    <w:rsid w:val="003254D8"/>
    <w:rsid w:val="00560B39"/>
    <w:rsid w:val="00847DD1"/>
    <w:rsid w:val="008C7EBB"/>
    <w:rsid w:val="00DC2ED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1F6B9D4-64A5-4931-8371-AF0C67D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u w:val="single"/>
    </w:rPr>
  </w:style>
  <w:style w:type="paragraph" w:customStyle="1" w:styleId="ListParagraph1">
    <w:name w:val="List Paragraph1"/>
    <w:basedOn w:val="Normal"/>
    <w:uiPriority w:val="34"/>
    <w:qFormat/>
    <w:pPr>
      <w:ind w:left="720"/>
      <w:contextualSpacing/>
    </w:pPr>
  </w:style>
  <w:style w:type="paragraph" w:customStyle="1" w:styleId="NoSpacing1">
    <w:name w:val="No Spacing1"/>
    <w:uiPriority w:val="1"/>
    <w:qFormat/>
    <w:pPr>
      <w:spacing w:after="0" w:line="240" w:lineRule="auto"/>
    </w:pPr>
    <w:rPr>
      <w:rFonts w:ascii="Calibri" w:eastAsia="Calibri" w:hAnsi="Calibri"/>
      <w:sz w:val="22"/>
      <w:szCs w:val="22"/>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p.vojvodina.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На основу чл. 11. и 23. став 4. Покрајинске скупштинске одлуке о буџету АП Војводине за 2023. годину („Службени лист АПВ“, брoj 54/2022), у вези са Покрајинском скупштинском одлуком о програму заштите, уређења и коришћења пољопривредног</vt:lpstr>
    </vt:vector>
  </TitlesOfParts>
  <Company/>
  <LinksUpToDate>false</LinksUpToDate>
  <CharactersWithSpaces>14887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 11. и 23. став 4. Покрајинске скупштинске одлуке о буџету АП Војводине за 2023. годину („Службени лист АПВ“, брoj 54/2022), у вези са Покрајинском скупштинском одлуком о програму заштите, уређења и коришћења пољопривредног</dc:title>
  <dc:creator>Boban Orelj</dc:creator>
  <cp:lastModifiedBy>BOBAN MILOSAVLJEVIC</cp:lastModifiedBy>
  <cp:revision>2</cp:revision>
  <cp:lastPrinted>2019-03-13T11:09:00Z</cp:lastPrinted>
  <dcterms:created xsi:type="dcterms:W3CDTF">2023-03-09T11:16:00Z</dcterms:created>
  <dcterms:modified xsi:type="dcterms:W3CDTF">2023-03-09T11:16:00Z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