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4F" w:rsidRPr="00D0104F" w:rsidRDefault="00B464B4" w:rsidP="00D0104F">
      <w:pPr>
        <w:spacing w:line="240" w:lineRule="auto"/>
        <w:ind w:firstLine="993"/>
        <w:jc w:val="both"/>
        <w:rPr>
          <w:rFonts w:eastAsia="Calibri" w:cs="Times New Roman"/>
          <w:sz w:val="20"/>
          <w:szCs w:val="20"/>
          <w:lang w:val="sr-Cyrl-RS"/>
        </w:rPr>
      </w:pPr>
      <w:bookmarkStart w:id="0" w:name="_GoBack"/>
      <w:bookmarkEnd w:id="0"/>
      <w:r w:rsidRPr="00DF310A">
        <w:rPr>
          <w:rFonts w:eastAsia="Times New Roman" w:cs="Times New Roman"/>
          <w:sz w:val="20"/>
          <w:szCs w:val="20"/>
          <w:lang w:val="sr-Cyrl-CS"/>
        </w:rPr>
        <w:t>На основу чл. 16, 24. и 33. Покрајинске скупштинске одлуке о покрајинској управи („Службени лист АПВ”, бр.</w:t>
      </w:r>
      <w:r w:rsidRPr="00DF310A">
        <w:rPr>
          <w:rFonts w:eastAsia="Times New Roman" w:cs="Times New Roman"/>
          <w:sz w:val="20"/>
          <w:szCs w:val="20"/>
        </w:rPr>
        <w:t xml:space="preserve"> </w:t>
      </w:r>
      <w:r w:rsidRPr="00DF310A">
        <w:rPr>
          <w:rFonts w:eastAsia="Times New Roman" w:cs="Times New Roman"/>
          <w:sz w:val="20"/>
          <w:szCs w:val="20"/>
          <w:lang w:val="sr-Cyrl-CS"/>
        </w:rPr>
        <w:t>37/14, 54/</w:t>
      </w:r>
      <w:r w:rsidR="00DF310A" w:rsidRPr="00DF310A">
        <w:rPr>
          <w:rFonts w:eastAsia="Times New Roman" w:cs="Times New Roman"/>
          <w:sz w:val="20"/>
          <w:szCs w:val="20"/>
          <w:lang w:val="sr-Cyrl-CS"/>
        </w:rPr>
        <w:t xml:space="preserve">14 ‒ др. Одлука, 37/16, 29/17, </w:t>
      </w:r>
      <w:r w:rsidRPr="00DF310A">
        <w:rPr>
          <w:rFonts w:eastAsia="Times New Roman" w:cs="Times New Roman"/>
          <w:sz w:val="20"/>
          <w:szCs w:val="20"/>
          <w:lang w:val="sr-Cyrl-CS"/>
        </w:rPr>
        <w:t xml:space="preserve">24/19 </w:t>
      </w:r>
      <w:r w:rsidR="00DF310A" w:rsidRPr="00DF310A">
        <w:rPr>
          <w:rFonts w:eastAsia="Times New Roman" w:cs="Times New Roman"/>
          <w:sz w:val="20"/>
          <w:szCs w:val="20"/>
          <w:lang w:val="sr-Cyrl-CS"/>
        </w:rPr>
        <w:t>и 66/20</w:t>
      </w:r>
      <w:r w:rsidRPr="00DF310A">
        <w:rPr>
          <w:rFonts w:eastAsia="Times New Roman" w:cs="Times New Roman"/>
          <w:sz w:val="20"/>
          <w:szCs w:val="20"/>
          <w:lang w:val="sr-Cyrl-CS"/>
        </w:rPr>
        <w:t>), у вези са Законом о подстицајима у пољопривреди и руралном развоју („Службени</w:t>
      </w:r>
      <w:r w:rsidRPr="00DF310A">
        <w:rPr>
          <w:rFonts w:eastAsia="Times New Roman" w:cs="Times New Roman"/>
          <w:sz w:val="20"/>
          <w:szCs w:val="20"/>
        </w:rPr>
        <w:t xml:space="preserve"> </w:t>
      </w:r>
      <w:r w:rsidRPr="00DF310A">
        <w:rPr>
          <w:rFonts w:eastAsia="Times New Roman" w:cs="Times New Roman"/>
          <w:sz w:val="20"/>
          <w:szCs w:val="20"/>
          <w:lang w:val="sr-Cyrl-CS"/>
        </w:rPr>
        <w:t xml:space="preserve">гласник РС”, бр. 10/13, 142/14, 103/15 и 101/16), </w:t>
      </w:r>
      <w:r w:rsidR="00DF310A" w:rsidRPr="00DF310A">
        <w:rPr>
          <w:rFonts w:eastAsia="Times New Roman" w:cs="Times New Roman"/>
          <w:sz w:val="20"/>
          <w:szCs w:val="20"/>
          <w:lang w:val="sr-Cyrl-CS"/>
        </w:rPr>
        <w:t>П</w:t>
      </w:r>
      <w:r w:rsidR="00DF310A" w:rsidRPr="00DF310A">
        <w:rPr>
          <w:rFonts w:eastAsia="Times New Roman" w:cs="Times New Roman"/>
          <w:bCs/>
          <w:sz w:val="20"/>
          <w:szCs w:val="20"/>
          <w:lang w:val="en-US"/>
        </w:rPr>
        <w:t>окрајинск</w:t>
      </w:r>
      <w:r w:rsidR="00DF310A" w:rsidRPr="00DF310A">
        <w:rPr>
          <w:rFonts w:eastAsia="Times New Roman" w:cs="Times New Roman"/>
          <w:bCs/>
          <w:sz w:val="20"/>
          <w:szCs w:val="20"/>
          <w:lang w:val="sr-Cyrl-RS"/>
        </w:rPr>
        <w:t>ом</w:t>
      </w:r>
      <w:r w:rsidR="00DF310A" w:rsidRPr="00DF310A">
        <w:rPr>
          <w:rFonts w:eastAsia="Times New Roman" w:cs="Times New Roman"/>
          <w:bCs/>
          <w:sz w:val="20"/>
          <w:szCs w:val="20"/>
          <w:lang w:val="en-US"/>
        </w:rPr>
        <w:t xml:space="preserve"> скупштинск</w:t>
      </w:r>
      <w:r w:rsidR="00DF310A" w:rsidRPr="00DF310A">
        <w:rPr>
          <w:rFonts w:eastAsia="Times New Roman" w:cs="Times New Roman"/>
          <w:bCs/>
          <w:sz w:val="20"/>
          <w:szCs w:val="20"/>
          <w:lang w:val="sr-Cyrl-RS"/>
        </w:rPr>
        <w:t>ом</w:t>
      </w:r>
      <w:r w:rsidR="00DF310A" w:rsidRPr="00DF310A">
        <w:rPr>
          <w:rFonts w:eastAsia="Times New Roman" w:cs="Times New Roman"/>
          <w:bCs/>
          <w:sz w:val="20"/>
          <w:szCs w:val="20"/>
          <w:lang w:val="en-US"/>
        </w:rPr>
        <w:t xml:space="preserve"> одлук</w:t>
      </w:r>
      <w:r w:rsidR="00DF310A" w:rsidRPr="00DF310A">
        <w:rPr>
          <w:rFonts w:eastAsia="Times New Roman" w:cs="Times New Roman"/>
          <w:bCs/>
          <w:sz w:val="20"/>
          <w:szCs w:val="20"/>
          <w:lang w:val="sr-Cyrl-RS"/>
        </w:rPr>
        <w:t xml:space="preserve">ом </w:t>
      </w:r>
      <w:r w:rsidR="00DF310A" w:rsidRPr="00DF310A">
        <w:rPr>
          <w:rFonts w:eastAsia="Times New Roman" w:cs="Times New Roman"/>
          <w:bCs/>
          <w:sz w:val="20"/>
          <w:szCs w:val="20"/>
          <w:lang w:val="en-US"/>
        </w:rPr>
        <w:t xml:space="preserve">о програму подршке за спровођење пољопривредне политике и политике руралног развоја за територију </w:t>
      </w:r>
      <w:r w:rsidR="00DF310A" w:rsidRPr="00DF310A">
        <w:rPr>
          <w:rFonts w:eastAsia="Times New Roman" w:cs="Times New Roman"/>
          <w:bCs/>
          <w:sz w:val="20"/>
          <w:szCs w:val="20"/>
          <w:lang w:val="sr-Cyrl-RS"/>
        </w:rPr>
        <w:t>А</w:t>
      </w:r>
      <w:r w:rsidR="00DF310A" w:rsidRPr="00DF310A">
        <w:rPr>
          <w:rFonts w:eastAsia="Times New Roman" w:cs="Times New Roman"/>
          <w:bCs/>
          <w:sz w:val="20"/>
          <w:szCs w:val="20"/>
          <w:lang w:val="en-US"/>
        </w:rPr>
        <w:t xml:space="preserve">утономне покрајине </w:t>
      </w:r>
      <w:r w:rsidR="00DF310A" w:rsidRPr="00DF310A">
        <w:rPr>
          <w:rFonts w:eastAsia="Times New Roman" w:cs="Times New Roman"/>
          <w:bCs/>
          <w:sz w:val="20"/>
          <w:szCs w:val="20"/>
          <w:lang w:val="sr-Cyrl-RS"/>
        </w:rPr>
        <w:t>В</w:t>
      </w:r>
      <w:r w:rsidR="00DF310A" w:rsidRPr="00DF310A">
        <w:rPr>
          <w:rFonts w:eastAsia="Times New Roman" w:cs="Times New Roman"/>
          <w:bCs/>
          <w:sz w:val="20"/>
          <w:szCs w:val="20"/>
          <w:lang w:val="en-US"/>
        </w:rPr>
        <w:t>ојводине у 2021. години</w:t>
      </w:r>
      <w:r w:rsidR="00DF310A" w:rsidRPr="00DF310A">
        <w:rPr>
          <w:rFonts w:eastAsia="Times New Roman" w:cs="Times New Roman"/>
          <w:bCs/>
          <w:sz w:val="20"/>
          <w:szCs w:val="20"/>
          <w:lang w:val="sr-Cyrl-RS"/>
        </w:rPr>
        <w:t xml:space="preserve"> („</w:t>
      </w:r>
      <w:r w:rsidR="00DF310A" w:rsidRPr="00DF310A">
        <w:rPr>
          <w:rFonts w:eastAsia="Times New Roman" w:cs="Times New Roman"/>
          <w:bCs/>
          <w:i/>
          <w:iCs/>
          <w:sz w:val="20"/>
          <w:szCs w:val="20"/>
        </w:rPr>
        <w:t>Сл. лист АП Војводине", бр. 66/2020</w:t>
      </w:r>
      <w:r w:rsidR="00DF310A" w:rsidRPr="00DF310A">
        <w:rPr>
          <w:rFonts w:eastAsia="Times New Roman" w:cs="Times New Roman"/>
          <w:bCs/>
          <w:i/>
          <w:iCs/>
          <w:sz w:val="20"/>
          <w:szCs w:val="20"/>
          <w:lang w:val="sr-Cyrl-RS"/>
        </w:rPr>
        <w:t>)</w:t>
      </w:r>
      <w:r w:rsidR="00DF310A" w:rsidRPr="00DF310A">
        <w:rPr>
          <w:rFonts w:eastAsia="Times New Roman" w:cs="Times New Roman"/>
          <w:bCs/>
          <w:sz w:val="20"/>
          <w:szCs w:val="20"/>
          <w:lang w:val="sr-Cyrl-RS"/>
        </w:rPr>
        <w:t xml:space="preserve"> </w:t>
      </w:r>
      <w:r w:rsidR="00D0104F" w:rsidRPr="00D0104F">
        <w:rPr>
          <w:rFonts w:eastAsia="Calibri" w:cs="Times New Roman"/>
          <w:sz w:val="20"/>
          <w:szCs w:val="20"/>
          <w:lang w:val="sr-Cyrl-CS"/>
        </w:rPr>
        <w:t xml:space="preserve">а у складу са Правилником о спровођењу конкурса које расписује покрајински секретаријат за пољопривреду, водопривреду и шумарство, покрајински секретар за пољопривреду, водопривреду и шумарство доноси </w:t>
      </w:r>
    </w:p>
    <w:p w:rsidR="00A84F86" w:rsidRPr="00E26C6D" w:rsidRDefault="00E869CB" w:rsidP="00D0104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br/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ПРАВИЛНИК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br/>
        <w:t xml:space="preserve">O ДОДЕЛИ СРЕДСТАВА ЗА СУФИНАНСИРАЊЕ ИНВЕСТИЦИЈА У ОПРЕМУ ЗА ПРОИЗВОДЊУ </w:t>
      </w:r>
      <w:r w:rsidR="00FB05D6" w:rsidRPr="00E26C6D">
        <w:rPr>
          <w:rFonts w:eastAsia="Times New Roman" w:cs="Times New Roman"/>
          <w:b/>
          <w:bCs/>
          <w:sz w:val="20"/>
          <w:szCs w:val="20"/>
          <w:lang w:val="sr-Cyrl-RS" w:eastAsia="sr-Latn-RS"/>
        </w:rPr>
        <w:t>ПИВА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 xml:space="preserve"> Н</w:t>
      </w:r>
      <w:r w:rsidR="00C35098">
        <w:rPr>
          <w:rFonts w:eastAsia="Times New Roman" w:cs="Times New Roman"/>
          <w:b/>
          <w:bCs/>
          <w:sz w:val="20"/>
          <w:szCs w:val="20"/>
          <w:lang w:eastAsia="sr-Latn-RS"/>
        </w:rPr>
        <w:t>А ТЕРИТОРИЈИ АП ВОЈВОДИНЕ У 2021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. ГОДИНИ</w:t>
      </w:r>
    </w:p>
    <w:p w:rsidR="00A84F86" w:rsidRPr="00E26C6D" w:rsidRDefault="00E869CB" w:rsidP="00A84F86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br/>
        <w:t>Опште одредбе</w:t>
      </w:r>
    </w:p>
    <w:p w:rsidR="00A84F86" w:rsidRPr="00E26C6D" w:rsidRDefault="00E869CB" w:rsidP="00A84F8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E26C6D">
        <w:rPr>
          <w:rFonts w:eastAsia="Times New Roman" w:cs="Times New Roman"/>
          <w:sz w:val="20"/>
          <w:szCs w:val="20"/>
          <w:lang w:eastAsia="sr-Latn-RS"/>
        </w:rPr>
        <w:t>Члан 1.</w:t>
      </w:r>
    </w:p>
    <w:p w:rsidR="00423353" w:rsidRPr="00E26C6D" w:rsidRDefault="00E869CB" w:rsidP="00881C06">
      <w:pPr>
        <w:ind w:firstLine="851"/>
        <w:jc w:val="both"/>
        <w:rPr>
          <w:rFonts w:eastAsia="Times New Roman" w:cs="Times New Roman"/>
          <w:noProof/>
          <w:sz w:val="20"/>
          <w:szCs w:val="20"/>
          <w:lang w:val="sr-Cyrl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br/>
        <w:t>Правилником o додели средстава за суфинансирање инвестициј</w:t>
      </w:r>
      <w:r w:rsidR="00423353" w:rsidRPr="00E26C6D">
        <w:rPr>
          <w:rFonts w:eastAsia="Times New Roman" w:cs="Times New Roman"/>
          <w:sz w:val="20"/>
          <w:szCs w:val="20"/>
          <w:lang w:eastAsia="sr-Latn-RS"/>
        </w:rPr>
        <w:t xml:space="preserve">а у опрему за производњу </w:t>
      </w:r>
      <w:r w:rsidR="00FB05D6" w:rsidRPr="00E26C6D">
        <w:rPr>
          <w:rFonts w:eastAsia="Times New Roman" w:cs="Times New Roman"/>
          <w:sz w:val="20"/>
          <w:szCs w:val="20"/>
          <w:lang w:val="sr-Cyrl-RS" w:eastAsia="sr-Latn-RS"/>
        </w:rPr>
        <w:t>пива</w:t>
      </w: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 </w:t>
      </w:r>
      <w:r w:rsidR="00C35098">
        <w:rPr>
          <w:rFonts w:eastAsia="Times New Roman" w:cs="Times New Roman"/>
          <w:sz w:val="20"/>
          <w:szCs w:val="20"/>
          <w:lang w:eastAsia="sr-Latn-RS"/>
        </w:rPr>
        <w:t>на територији АП Војводине у 2021</w:t>
      </w:r>
      <w:r w:rsidR="00423353" w:rsidRPr="00E26C6D">
        <w:rPr>
          <w:rFonts w:eastAsia="Times New Roman" w:cs="Times New Roman"/>
          <w:sz w:val="20"/>
          <w:szCs w:val="20"/>
          <w:lang w:eastAsia="sr-Latn-RS"/>
        </w:rPr>
        <w:t>. г</w:t>
      </w:r>
      <w:r w:rsidRPr="00E26C6D">
        <w:rPr>
          <w:rFonts w:eastAsia="Times New Roman" w:cs="Times New Roman"/>
          <w:sz w:val="20"/>
          <w:szCs w:val="20"/>
          <w:lang w:eastAsia="sr-Latn-RS"/>
        </w:rPr>
        <w:t>од</w:t>
      </w:r>
      <w:r w:rsidR="00423353" w:rsidRPr="00E26C6D">
        <w:rPr>
          <w:rFonts w:eastAsia="Times New Roman" w:cs="Times New Roman"/>
          <w:sz w:val="20"/>
          <w:szCs w:val="20"/>
          <w:lang w:eastAsia="sr-Latn-RS"/>
        </w:rPr>
        <w:t xml:space="preserve">ини (у даљем тексту: Правилник) </w:t>
      </w:r>
      <w:r w:rsidR="00423353" w:rsidRPr="00E26C6D">
        <w:rPr>
          <w:rFonts w:eastAsia="Calibri" w:cs="Times New Roman"/>
          <w:sz w:val="20"/>
          <w:szCs w:val="20"/>
          <w:lang w:val="sr-Cyrl-RS"/>
        </w:rPr>
        <w:t xml:space="preserve">прописује се висина и начин доделе средстава, намена средстава, поступак додељивања средстава, критеријуми за доделу средстава и друга питања значајна за конкурс из </w:t>
      </w:r>
      <w:r w:rsidR="00DF310A">
        <w:rPr>
          <w:rFonts w:eastAsia="Calibri" w:cs="Times New Roman"/>
          <w:bCs/>
          <w:sz w:val="20"/>
          <w:szCs w:val="20"/>
          <w:lang w:val="sr-Cyrl-RS"/>
        </w:rPr>
        <w:t>П</w:t>
      </w:r>
      <w:r w:rsidR="00DF310A" w:rsidRPr="00DF310A">
        <w:rPr>
          <w:rFonts w:eastAsia="Calibri" w:cs="Times New Roman"/>
          <w:bCs/>
          <w:sz w:val="20"/>
          <w:szCs w:val="20"/>
          <w:lang w:val="en-US"/>
        </w:rPr>
        <w:t xml:space="preserve">рограм подршке за спровођење пољопривредне политике и политике руралног развоја за </w:t>
      </w:r>
      <w:r w:rsidR="00DF310A">
        <w:rPr>
          <w:rFonts w:eastAsia="Calibri" w:cs="Times New Roman"/>
          <w:bCs/>
          <w:sz w:val="20"/>
          <w:szCs w:val="20"/>
          <w:lang w:val="sr-Cyrl-RS"/>
        </w:rPr>
        <w:t>а</w:t>
      </w:r>
      <w:r w:rsidR="00DF310A" w:rsidRPr="00DF310A">
        <w:rPr>
          <w:rFonts w:eastAsia="Calibri" w:cs="Times New Roman"/>
          <w:bCs/>
          <w:sz w:val="20"/>
          <w:szCs w:val="20"/>
          <w:lang w:val="en-US"/>
        </w:rPr>
        <w:t xml:space="preserve">територију </w:t>
      </w:r>
      <w:r w:rsidR="00DF310A" w:rsidRPr="00DF310A">
        <w:rPr>
          <w:rFonts w:eastAsia="Calibri" w:cs="Times New Roman"/>
          <w:bCs/>
          <w:sz w:val="20"/>
          <w:szCs w:val="20"/>
          <w:lang w:val="sr-Cyrl-RS"/>
        </w:rPr>
        <w:t>А</w:t>
      </w:r>
      <w:r w:rsidR="00DF310A" w:rsidRPr="00DF310A">
        <w:rPr>
          <w:rFonts w:eastAsia="Calibri" w:cs="Times New Roman"/>
          <w:bCs/>
          <w:sz w:val="20"/>
          <w:szCs w:val="20"/>
          <w:lang w:val="en-US"/>
        </w:rPr>
        <w:t xml:space="preserve">утономне покрајине </w:t>
      </w:r>
      <w:r w:rsidR="00DF310A" w:rsidRPr="00DF310A">
        <w:rPr>
          <w:rFonts w:eastAsia="Calibri" w:cs="Times New Roman"/>
          <w:bCs/>
          <w:sz w:val="20"/>
          <w:szCs w:val="20"/>
          <w:lang w:val="sr-Cyrl-RS"/>
        </w:rPr>
        <w:t>В</w:t>
      </w:r>
      <w:r w:rsidR="00DF310A" w:rsidRPr="00DF310A">
        <w:rPr>
          <w:rFonts w:eastAsia="Calibri" w:cs="Times New Roman"/>
          <w:bCs/>
          <w:sz w:val="20"/>
          <w:szCs w:val="20"/>
          <w:lang w:val="en-US"/>
        </w:rPr>
        <w:t>ојводине у 2021. години</w:t>
      </w:r>
      <w:r w:rsidR="00DF310A" w:rsidRPr="00DF310A">
        <w:rPr>
          <w:rFonts w:eastAsia="Calibri" w:cs="Times New Roman"/>
          <w:bCs/>
          <w:sz w:val="20"/>
          <w:szCs w:val="20"/>
          <w:lang w:val="sr-Cyrl-RS"/>
        </w:rPr>
        <w:t xml:space="preserve"> </w:t>
      </w:r>
      <w:r w:rsidR="00423353" w:rsidRPr="00E26C6D">
        <w:rPr>
          <w:rFonts w:eastAsia="Times New Roman" w:cs="Times New Roman"/>
          <w:noProof/>
          <w:sz w:val="20"/>
          <w:szCs w:val="20"/>
          <w:lang w:val="sr-Cyrl-RS"/>
        </w:rPr>
        <w:t xml:space="preserve">( у даљем тексту: Програм), који је саставни део </w:t>
      </w:r>
      <w:r w:rsidR="00DF310A" w:rsidRPr="00DF310A">
        <w:rPr>
          <w:rFonts w:eastAsia="Times New Roman" w:cs="Times New Roman"/>
          <w:noProof/>
          <w:sz w:val="20"/>
          <w:szCs w:val="20"/>
          <w:lang w:val="sr-Cyrl-CS"/>
        </w:rPr>
        <w:t>П</w:t>
      </w:r>
      <w:r w:rsidR="00DF310A" w:rsidRPr="00DF310A">
        <w:rPr>
          <w:rFonts w:eastAsia="Times New Roman" w:cs="Times New Roman"/>
          <w:bCs/>
          <w:noProof/>
          <w:sz w:val="20"/>
          <w:szCs w:val="20"/>
          <w:lang w:val="en-US"/>
        </w:rPr>
        <w:t>окрајинск</w:t>
      </w:r>
      <w:r w:rsidR="00DF310A">
        <w:rPr>
          <w:rFonts w:eastAsia="Times New Roman" w:cs="Times New Roman"/>
          <w:bCs/>
          <w:noProof/>
          <w:sz w:val="20"/>
          <w:szCs w:val="20"/>
          <w:lang w:val="sr-Cyrl-RS"/>
        </w:rPr>
        <w:t>е</w:t>
      </w:r>
      <w:r w:rsidR="00DF310A" w:rsidRPr="00DF310A">
        <w:rPr>
          <w:rFonts w:eastAsia="Times New Roman" w:cs="Times New Roman"/>
          <w:bCs/>
          <w:noProof/>
          <w:sz w:val="20"/>
          <w:szCs w:val="20"/>
          <w:lang w:val="en-US"/>
        </w:rPr>
        <w:t xml:space="preserve"> скупштинск</w:t>
      </w:r>
      <w:r w:rsidR="00DF310A">
        <w:rPr>
          <w:rFonts w:eastAsia="Times New Roman" w:cs="Times New Roman"/>
          <w:bCs/>
          <w:noProof/>
          <w:sz w:val="20"/>
          <w:szCs w:val="20"/>
          <w:lang w:val="sr-Cyrl-RS"/>
        </w:rPr>
        <w:t>е</w:t>
      </w:r>
      <w:r w:rsidR="00DF310A" w:rsidRPr="00DF310A">
        <w:rPr>
          <w:rFonts w:eastAsia="Times New Roman" w:cs="Times New Roman"/>
          <w:bCs/>
          <w:noProof/>
          <w:sz w:val="20"/>
          <w:szCs w:val="20"/>
          <w:lang w:val="en-US"/>
        </w:rPr>
        <w:t xml:space="preserve"> одлук</w:t>
      </w:r>
      <w:r w:rsidR="00DF310A">
        <w:rPr>
          <w:rFonts w:eastAsia="Times New Roman" w:cs="Times New Roman"/>
          <w:bCs/>
          <w:noProof/>
          <w:sz w:val="20"/>
          <w:szCs w:val="20"/>
          <w:lang w:val="sr-Cyrl-RS"/>
        </w:rPr>
        <w:t>е</w:t>
      </w:r>
      <w:r w:rsidR="00DF310A" w:rsidRPr="00DF310A">
        <w:rPr>
          <w:rFonts w:eastAsia="Times New Roman" w:cs="Times New Roman"/>
          <w:bCs/>
          <w:noProof/>
          <w:sz w:val="20"/>
          <w:szCs w:val="20"/>
          <w:lang w:val="sr-Cyrl-RS"/>
        </w:rPr>
        <w:t xml:space="preserve"> </w:t>
      </w:r>
      <w:r w:rsidR="00DF310A" w:rsidRPr="00DF310A">
        <w:rPr>
          <w:rFonts w:eastAsia="Times New Roman" w:cs="Times New Roman"/>
          <w:bCs/>
          <w:noProof/>
          <w:sz w:val="20"/>
          <w:szCs w:val="20"/>
          <w:lang w:val="en-US"/>
        </w:rPr>
        <w:t xml:space="preserve">о програму подршке за спровођење пољопривредне политике и политике руралног развоја за територију </w:t>
      </w:r>
      <w:r w:rsidR="00DF310A" w:rsidRPr="00DF310A">
        <w:rPr>
          <w:rFonts w:eastAsia="Times New Roman" w:cs="Times New Roman"/>
          <w:bCs/>
          <w:noProof/>
          <w:sz w:val="20"/>
          <w:szCs w:val="20"/>
          <w:lang w:val="sr-Cyrl-RS"/>
        </w:rPr>
        <w:t>А</w:t>
      </w:r>
      <w:r w:rsidR="00DF310A" w:rsidRPr="00DF310A">
        <w:rPr>
          <w:rFonts w:eastAsia="Times New Roman" w:cs="Times New Roman"/>
          <w:bCs/>
          <w:noProof/>
          <w:sz w:val="20"/>
          <w:szCs w:val="20"/>
          <w:lang w:val="en-US"/>
        </w:rPr>
        <w:t xml:space="preserve">утономне покрајине </w:t>
      </w:r>
      <w:r w:rsidR="00DF310A" w:rsidRPr="00DF310A">
        <w:rPr>
          <w:rFonts w:eastAsia="Times New Roman" w:cs="Times New Roman"/>
          <w:bCs/>
          <w:noProof/>
          <w:sz w:val="20"/>
          <w:szCs w:val="20"/>
          <w:lang w:val="sr-Cyrl-RS"/>
        </w:rPr>
        <w:t>В</w:t>
      </w:r>
      <w:r w:rsidR="00DF310A" w:rsidRPr="00DF310A">
        <w:rPr>
          <w:rFonts w:eastAsia="Times New Roman" w:cs="Times New Roman"/>
          <w:bCs/>
          <w:noProof/>
          <w:sz w:val="20"/>
          <w:szCs w:val="20"/>
          <w:lang w:val="en-US"/>
        </w:rPr>
        <w:t>ојводине у 2021. години</w:t>
      </w:r>
      <w:r w:rsidR="00DF310A" w:rsidRPr="00DF310A">
        <w:rPr>
          <w:rFonts w:eastAsia="Times New Roman" w:cs="Times New Roman"/>
          <w:bCs/>
          <w:noProof/>
          <w:sz w:val="20"/>
          <w:szCs w:val="20"/>
          <w:lang w:val="sr-Cyrl-RS"/>
        </w:rPr>
        <w:t xml:space="preserve"> </w:t>
      </w:r>
      <w:r w:rsidR="00423353" w:rsidRPr="00E26C6D">
        <w:rPr>
          <w:rFonts w:eastAsia="Times New Roman" w:cs="Times New Roman"/>
          <w:noProof/>
          <w:sz w:val="20"/>
          <w:szCs w:val="20"/>
          <w:lang w:val="sr-Cyrl-RS"/>
        </w:rPr>
        <w:t xml:space="preserve">(„Службени лист АПВ”, број </w:t>
      </w:r>
      <w:r w:rsidR="00DF310A">
        <w:rPr>
          <w:rFonts w:eastAsia="Times New Roman" w:cs="Times New Roman"/>
          <w:noProof/>
          <w:sz w:val="20"/>
          <w:szCs w:val="20"/>
          <w:lang w:val="sr-Cyrl-RS"/>
        </w:rPr>
        <w:t>66/20</w:t>
      </w:r>
      <w:r w:rsidR="00423353" w:rsidRPr="00E26C6D">
        <w:rPr>
          <w:rFonts w:eastAsia="Times New Roman" w:cs="Times New Roman"/>
          <w:noProof/>
          <w:sz w:val="20"/>
          <w:szCs w:val="20"/>
          <w:lang w:val="sr-Cyrl-RS"/>
        </w:rPr>
        <w:t>)</w:t>
      </w:r>
      <w:r w:rsidR="00DF310A">
        <w:rPr>
          <w:rFonts w:eastAsia="Times New Roman" w:cs="Times New Roman"/>
          <w:noProof/>
          <w:sz w:val="20"/>
          <w:szCs w:val="20"/>
          <w:lang w:val="sr-Cyrl-RS"/>
        </w:rPr>
        <w:t>.</w:t>
      </w:r>
      <w:r w:rsidR="00423353" w:rsidRPr="00E26C6D">
        <w:rPr>
          <w:rFonts w:eastAsia="Times New Roman" w:cs="Times New Roman"/>
          <w:noProof/>
          <w:sz w:val="20"/>
          <w:szCs w:val="20"/>
          <w:lang w:val="sr-Cyrl-RS"/>
        </w:rPr>
        <w:t xml:space="preserve"> </w:t>
      </w:r>
    </w:p>
    <w:p w:rsidR="00423353" w:rsidRPr="00E26C6D" w:rsidRDefault="00423353" w:rsidP="00420C8F">
      <w:pPr>
        <w:spacing w:after="0" w:line="240" w:lineRule="auto"/>
        <w:ind w:firstLine="567"/>
        <w:jc w:val="both"/>
        <w:rPr>
          <w:rFonts w:eastAsia="Calibri" w:cs="Times New Roman"/>
          <w:sz w:val="20"/>
          <w:szCs w:val="20"/>
          <w:lang w:val="en-US"/>
        </w:rPr>
      </w:pPr>
      <w:r w:rsidRPr="00E26C6D">
        <w:rPr>
          <w:rFonts w:eastAsia="Calibri" w:cs="Times New Roman"/>
          <w:sz w:val="20"/>
          <w:szCs w:val="20"/>
          <w:lang w:val="en-US"/>
        </w:rPr>
        <w:t>Програм из става 1. овог члана усвојила је Скупштина А</w:t>
      </w:r>
      <w:r w:rsidRPr="00E26C6D">
        <w:rPr>
          <w:rFonts w:eastAsia="Calibri" w:cs="Times New Roman"/>
          <w:sz w:val="20"/>
          <w:szCs w:val="20"/>
          <w:lang w:val="sr-Cyrl-RS"/>
        </w:rPr>
        <w:t>утномне покрајине</w:t>
      </w:r>
      <w:r w:rsidRPr="00E26C6D">
        <w:rPr>
          <w:rFonts w:eastAsia="Calibri" w:cs="Times New Roman"/>
          <w:sz w:val="20"/>
          <w:szCs w:val="20"/>
          <w:lang w:val="en-US"/>
        </w:rPr>
        <w:t xml:space="preserve"> Војводине, а Покрајински секретаријат за пољопривреду, водопривреду и шумарство (у даљем тексту: </w:t>
      </w:r>
      <w:r w:rsidRPr="00E26C6D">
        <w:rPr>
          <w:rFonts w:eastAsia="Calibri" w:cs="Times New Roman"/>
          <w:sz w:val="20"/>
          <w:szCs w:val="20"/>
          <w:lang w:val="sr-Cyrl-RS"/>
        </w:rPr>
        <w:t>Покрајински с</w:t>
      </w:r>
      <w:r w:rsidRPr="00E26C6D">
        <w:rPr>
          <w:rFonts w:eastAsia="Calibri" w:cs="Times New Roman"/>
          <w:sz w:val="20"/>
          <w:szCs w:val="20"/>
          <w:lang w:val="en-US"/>
        </w:rPr>
        <w:t>екретаријат) задужен је за његову реализацију.</w:t>
      </w:r>
    </w:p>
    <w:p w:rsidR="00952A43" w:rsidRPr="00E26C6D" w:rsidRDefault="00E869CB" w:rsidP="00952A43">
      <w:pPr>
        <w:spacing w:after="0" w:line="240" w:lineRule="auto"/>
        <w:ind w:left="3033" w:right="-20"/>
        <w:jc w:val="both"/>
        <w:rPr>
          <w:rFonts w:eastAsia="Times New Roman" w:cs="Times New Roman"/>
          <w:b/>
          <w:w w:val="115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br/>
      </w:r>
      <w:r w:rsidR="009E42F3" w:rsidRPr="00E26C6D">
        <w:rPr>
          <w:rFonts w:eastAsia="Times New Roman" w:cs="Times New Roman"/>
          <w:b/>
          <w:bCs/>
          <w:sz w:val="20"/>
          <w:szCs w:val="20"/>
          <w:u w:val="single"/>
          <w:lang w:eastAsia="sr-Latn-RS"/>
        </w:rPr>
        <w:t>Висина и</w:t>
      </w:r>
      <w:r w:rsidR="0038695E" w:rsidRPr="00E26C6D">
        <w:rPr>
          <w:rFonts w:eastAsia="Times New Roman" w:cs="Times New Roman"/>
          <w:b/>
          <w:bCs/>
          <w:sz w:val="20"/>
          <w:szCs w:val="20"/>
          <w:u w:val="single"/>
          <w:lang w:val="sr-Cyrl-RS" w:eastAsia="sr-Latn-RS"/>
        </w:rPr>
        <w:t xml:space="preserve"> начин доделе</w:t>
      </w:r>
      <w:r w:rsidR="009E42F3" w:rsidRPr="00E26C6D">
        <w:rPr>
          <w:rFonts w:eastAsia="Times New Roman" w:cs="Times New Roman"/>
          <w:b/>
          <w:bCs/>
          <w:sz w:val="20"/>
          <w:szCs w:val="20"/>
          <w:u w:val="single"/>
          <w:lang w:val="sr-Cyrl-RS" w:eastAsia="sr-Latn-RS"/>
        </w:rPr>
        <w:t xml:space="preserve"> </w:t>
      </w:r>
      <w:r w:rsidR="00EA060A">
        <w:rPr>
          <w:rFonts w:eastAsia="Times New Roman" w:cs="Times New Roman"/>
          <w:b/>
          <w:bCs/>
          <w:sz w:val="20"/>
          <w:szCs w:val="20"/>
          <w:u w:val="single"/>
          <w:lang w:val="sr-Cyrl-RS" w:eastAsia="sr-Latn-RS"/>
        </w:rPr>
        <w:t xml:space="preserve">бесповратних </w:t>
      </w:r>
      <w:r w:rsidR="009E42F3" w:rsidRPr="00E26C6D">
        <w:rPr>
          <w:rFonts w:eastAsia="Times New Roman" w:cs="Times New Roman"/>
          <w:b/>
          <w:bCs/>
          <w:sz w:val="20"/>
          <w:szCs w:val="20"/>
          <w:u w:val="single"/>
          <w:lang w:eastAsia="sr-Latn-RS"/>
        </w:rPr>
        <w:t>средстава</w:t>
      </w:r>
    </w:p>
    <w:p w:rsidR="00952A43" w:rsidRPr="00E26C6D" w:rsidRDefault="00952A43" w:rsidP="00952A43">
      <w:pPr>
        <w:spacing w:after="11" w:line="240" w:lineRule="exact"/>
        <w:jc w:val="both"/>
        <w:rPr>
          <w:rFonts w:eastAsia="Times New Roman" w:cs="Times New Roman"/>
          <w:b/>
          <w:w w:val="115"/>
          <w:sz w:val="20"/>
          <w:szCs w:val="20"/>
          <w:lang w:val="en-US" w:eastAsia="ja-JP"/>
        </w:rPr>
      </w:pPr>
    </w:p>
    <w:p w:rsidR="00952A43" w:rsidRPr="00E26C6D" w:rsidRDefault="00952A43" w:rsidP="00952A43">
      <w:pPr>
        <w:spacing w:after="0" w:line="240" w:lineRule="auto"/>
        <w:ind w:left="4135" w:right="-20"/>
        <w:jc w:val="both"/>
        <w:rPr>
          <w:rFonts w:eastAsia="Times New Roman" w:cs="Times New Roman"/>
          <w:w w:val="105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w w:val="89"/>
          <w:sz w:val="20"/>
          <w:szCs w:val="20"/>
          <w:lang w:val="en-US" w:eastAsia="ja-JP"/>
        </w:rPr>
        <w:t>Ч</w:t>
      </w:r>
      <w:r w:rsidRPr="00E26C6D">
        <w:rPr>
          <w:rFonts w:eastAsia="Times New Roman" w:cs="Times New Roman"/>
          <w:spacing w:val="2"/>
          <w:w w:val="106"/>
          <w:sz w:val="20"/>
          <w:szCs w:val="20"/>
          <w:lang w:val="en-US" w:eastAsia="ja-JP"/>
        </w:rPr>
        <w:t>л</w:t>
      </w:r>
      <w:r w:rsidRPr="00E26C6D">
        <w:rPr>
          <w:rFonts w:eastAsia="Times New Roman" w:cs="Times New Roman"/>
          <w:spacing w:val="-2"/>
          <w:w w:val="112"/>
          <w:sz w:val="20"/>
          <w:szCs w:val="20"/>
          <w:lang w:val="en-US" w:eastAsia="ja-JP"/>
        </w:rPr>
        <w:t>а</w:t>
      </w:r>
      <w:r w:rsidRPr="00E26C6D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E26C6D">
        <w:rPr>
          <w:rFonts w:eastAsia="Times New Roman" w:cs="Times New Roman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spacing w:val="1"/>
          <w:w w:val="105"/>
          <w:sz w:val="20"/>
          <w:szCs w:val="20"/>
          <w:lang w:val="en-US" w:eastAsia="ja-JP"/>
        </w:rPr>
        <w:t>2</w:t>
      </w:r>
      <w:r w:rsidRPr="00E26C6D">
        <w:rPr>
          <w:rFonts w:eastAsia="Times New Roman" w:cs="Times New Roman"/>
          <w:w w:val="105"/>
          <w:sz w:val="20"/>
          <w:szCs w:val="20"/>
          <w:lang w:val="en-US" w:eastAsia="ja-JP"/>
        </w:rPr>
        <w:t>.</w:t>
      </w:r>
    </w:p>
    <w:p w:rsidR="00952A43" w:rsidRPr="00E26C6D" w:rsidRDefault="00952A43" w:rsidP="00952A43">
      <w:pPr>
        <w:spacing w:after="0" w:line="240" w:lineRule="auto"/>
        <w:ind w:left="4135" w:right="-20"/>
        <w:jc w:val="both"/>
        <w:rPr>
          <w:rFonts w:eastAsia="Times New Roman" w:cs="Times New Roman"/>
          <w:w w:val="105"/>
          <w:sz w:val="20"/>
          <w:szCs w:val="20"/>
          <w:lang w:val="en-US" w:eastAsia="ja-JP"/>
        </w:rPr>
      </w:pPr>
    </w:p>
    <w:p w:rsidR="00952A43" w:rsidRPr="001754F1" w:rsidRDefault="00952A43" w:rsidP="00420C8F">
      <w:pPr>
        <w:spacing w:after="0" w:line="266" w:lineRule="auto"/>
        <w:ind w:right="49" w:firstLine="567"/>
        <w:jc w:val="both"/>
        <w:rPr>
          <w:rFonts w:eastAsia="Times New Roman" w:cs="Times New Roman"/>
          <w:w w:val="105"/>
          <w:sz w:val="20"/>
          <w:szCs w:val="20"/>
          <w:lang w:val="en-US" w:eastAsia="ja-JP"/>
        </w:rPr>
      </w:pPr>
      <w:r w:rsidRPr="00E26C6D">
        <w:rPr>
          <w:rFonts w:eastAsia="Times New Roman" w:cs="Verdana"/>
          <w:sz w:val="20"/>
          <w:szCs w:val="20"/>
          <w:lang w:val="en-US"/>
        </w:rPr>
        <w:t>За реализацију активности предвиђен</w:t>
      </w:r>
      <w:r w:rsidRPr="00E26C6D">
        <w:rPr>
          <w:rFonts w:eastAsia="Times New Roman" w:cs="Verdana"/>
          <w:sz w:val="20"/>
          <w:szCs w:val="20"/>
          <w:lang w:val="sr-Cyrl-RS"/>
        </w:rPr>
        <w:t>о</w:t>
      </w:r>
      <w:r w:rsidRPr="00E26C6D">
        <w:rPr>
          <w:rFonts w:eastAsia="Times New Roman" w:cs="Verdana"/>
          <w:sz w:val="20"/>
          <w:szCs w:val="20"/>
          <w:lang w:val="en-US"/>
        </w:rPr>
        <w:t xml:space="preserve"> је </w:t>
      </w:r>
      <w:r w:rsidRPr="001754F1">
        <w:rPr>
          <w:rFonts w:eastAsia="Times New Roman" w:cs="Verdana"/>
          <w:sz w:val="20"/>
          <w:szCs w:val="20"/>
          <w:lang w:val="en-US"/>
        </w:rPr>
        <w:t>укупно</w:t>
      </w:r>
      <w:r w:rsidRPr="001754F1">
        <w:rPr>
          <w:rFonts w:eastAsia="Times New Roman" w:cs="Times New Roman"/>
          <w:spacing w:val="38"/>
          <w:sz w:val="20"/>
          <w:szCs w:val="20"/>
          <w:lang w:val="en-US" w:eastAsia="ja-JP"/>
        </w:rPr>
        <w:t xml:space="preserve"> </w:t>
      </w:r>
      <w:r w:rsidR="00C35098" w:rsidRPr="001754F1">
        <w:rPr>
          <w:rFonts w:eastAsia="Times New Roman" w:cs="Times New Roman"/>
          <w:b/>
          <w:w w:val="105"/>
          <w:sz w:val="20"/>
          <w:szCs w:val="20"/>
          <w:lang w:val="sr-Cyrl-RS" w:eastAsia="ja-JP"/>
        </w:rPr>
        <w:t>1</w:t>
      </w:r>
      <w:r w:rsidR="003D507F" w:rsidRPr="001754F1">
        <w:rPr>
          <w:rFonts w:eastAsia="Times New Roman" w:cs="Times New Roman"/>
          <w:b/>
          <w:w w:val="105"/>
          <w:sz w:val="20"/>
          <w:szCs w:val="20"/>
          <w:lang w:val="sr-Cyrl-RS" w:eastAsia="ja-JP"/>
        </w:rPr>
        <w:t>0</w:t>
      </w:r>
      <w:r w:rsidRPr="001754F1">
        <w:rPr>
          <w:rFonts w:eastAsia="Times New Roman" w:cs="Times New Roman"/>
          <w:b/>
          <w:spacing w:val="2"/>
          <w:w w:val="105"/>
          <w:sz w:val="20"/>
          <w:szCs w:val="20"/>
          <w:lang w:val="en-US" w:eastAsia="ja-JP"/>
        </w:rPr>
        <w:t>.</w:t>
      </w:r>
      <w:r w:rsidRPr="001754F1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>0</w:t>
      </w:r>
      <w:r w:rsidRPr="001754F1">
        <w:rPr>
          <w:rFonts w:eastAsia="Times New Roman" w:cs="Times New Roman"/>
          <w:b/>
          <w:spacing w:val="2"/>
          <w:w w:val="105"/>
          <w:sz w:val="20"/>
          <w:szCs w:val="20"/>
          <w:lang w:val="en-US" w:eastAsia="ja-JP"/>
        </w:rPr>
        <w:t>0</w:t>
      </w:r>
      <w:r w:rsidRPr="001754F1">
        <w:rPr>
          <w:rFonts w:eastAsia="Times New Roman" w:cs="Times New Roman"/>
          <w:b/>
          <w:spacing w:val="1"/>
          <w:w w:val="105"/>
          <w:sz w:val="20"/>
          <w:szCs w:val="20"/>
          <w:lang w:val="en-US" w:eastAsia="ja-JP"/>
        </w:rPr>
        <w:t>0</w:t>
      </w:r>
      <w:r w:rsidRPr="001754F1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>.00</w:t>
      </w:r>
      <w:r w:rsidRPr="001754F1">
        <w:rPr>
          <w:rFonts w:eastAsia="Times New Roman" w:cs="Times New Roman"/>
          <w:b/>
          <w:spacing w:val="3"/>
          <w:w w:val="105"/>
          <w:sz w:val="20"/>
          <w:szCs w:val="20"/>
          <w:lang w:val="en-US" w:eastAsia="ja-JP"/>
        </w:rPr>
        <w:t>0</w:t>
      </w:r>
      <w:r w:rsidRPr="001754F1">
        <w:rPr>
          <w:rFonts w:eastAsia="Times New Roman" w:cs="Times New Roman"/>
          <w:b/>
          <w:spacing w:val="-1"/>
          <w:w w:val="103"/>
          <w:sz w:val="20"/>
          <w:szCs w:val="20"/>
          <w:lang w:val="en-US" w:eastAsia="ja-JP"/>
        </w:rPr>
        <w:t>,</w:t>
      </w:r>
      <w:r w:rsidRPr="001754F1">
        <w:rPr>
          <w:rFonts w:eastAsia="Times New Roman" w:cs="Times New Roman"/>
          <w:b/>
          <w:spacing w:val="1"/>
          <w:w w:val="105"/>
          <w:sz w:val="20"/>
          <w:szCs w:val="20"/>
          <w:lang w:val="en-US" w:eastAsia="ja-JP"/>
        </w:rPr>
        <w:t>0</w:t>
      </w:r>
      <w:r w:rsidRPr="001754F1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>0</w:t>
      </w:r>
      <w:r w:rsidRPr="001754F1">
        <w:rPr>
          <w:rFonts w:eastAsia="Times New Roman" w:cs="Times New Roman"/>
          <w:b/>
          <w:spacing w:val="38"/>
          <w:sz w:val="20"/>
          <w:szCs w:val="20"/>
          <w:lang w:val="en-US" w:eastAsia="ja-JP"/>
        </w:rPr>
        <w:t xml:space="preserve"> </w:t>
      </w:r>
      <w:r w:rsidRPr="001754F1">
        <w:rPr>
          <w:rFonts w:eastAsia="Times New Roman" w:cs="Times New Roman"/>
          <w:b/>
          <w:w w:val="114"/>
          <w:sz w:val="20"/>
          <w:szCs w:val="20"/>
          <w:lang w:val="en-US" w:eastAsia="ja-JP"/>
        </w:rPr>
        <w:t>д</w:t>
      </w:r>
      <w:r w:rsidRPr="001754F1">
        <w:rPr>
          <w:rFonts w:eastAsia="Times New Roman" w:cs="Times New Roman"/>
          <w:b/>
          <w:w w:val="105"/>
          <w:sz w:val="20"/>
          <w:szCs w:val="20"/>
          <w:lang w:val="en-US" w:eastAsia="ja-JP"/>
        </w:rPr>
        <w:t>и</w:t>
      </w:r>
      <w:r w:rsidRPr="001754F1">
        <w:rPr>
          <w:rFonts w:eastAsia="Times New Roman" w:cs="Times New Roman"/>
          <w:b/>
          <w:spacing w:val="3"/>
          <w:w w:val="104"/>
          <w:sz w:val="20"/>
          <w:szCs w:val="20"/>
          <w:lang w:val="en-US" w:eastAsia="ja-JP"/>
        </w:rPr>
        <w:t>н</w:t>
      </w:r>
      <w:r w:rsidRPr="001754F1">
        <w:rPr>
          <w:rFonts w:eastAsia="Times New Roman" w:cs="Times New Roman"/>
          <w:b/>
          <w:spacing w:val="-1"/>
          <w:w w:val="112"/>
          <w:sz w:val="20"/>
          <w:szCs w:val="20"/>
          <w:lang w:val="en-US" w:eastAsia="ja-JP"/>
        </w:rPr>
        <w:t>а</w:t>
      </w:r>
      <w:r w:rsidRPr="001754F1">
        <w:rPr>
          <w:rFonts w:eastAsia="Times New Roman" w:cs="Times New Roman"/>
          <w:b/>
          <w:spacing w:val="2"/>
          <w:w w:val="109"/>
          <w:sz w:val="20"/>
          <w:szCs w:val="20"/>
          <w:lang w:val="en-US" w:eastAsia="ja-JP"/>
        </w:rPr>
        <w:t>р</w:t>
      </w:r>
      <w:r w:rsidRPr="001754F1">
        <w:rPr>
          <w:rFonts w:eastAsia="Times New Roman" w:cs="Times New Roman"/>
          <w:b/>
          <w:spacing w:val="-2"/>
          <w:w w:val="112"/>
          <w:sz w:val="20"/>
          <w:szCs w:val="20"/>
          <w:lang w:val="en-US" w:eastAsia="ja-JP"/>
        </w:rPr>
        <w:t>а</w:t>
      </w:r>
      <w:r w:rsidRPr="001754F1">
        <w:rPr>
          <w:rFonts w:eastAsia="Times New Roman" w:cs="Times New Roman"/>
          <w:w w:val="103"/>
          <w:sz w:val="20"/>
          <w:szCs w:val="20"/>
          <w:lang w:val="en-US" w:eastAsia="ja-JP"/>
        </w:rPr>
        <w:t>.</w:t>
      </w:r>
      <w:r w:rsidRPr="001754F1">
        <w:rPr>
          <w:rFonts w:eastAsia="Times New Roman" w:cs="Times New Roman"/>
          <w:spacing w:val="36"/>
          <w:sz w:val="20"/>
          <w:szCs w:val="20"/>
          <w:lang w:val="en-US" w:eastAsia="ja-JP"/>
        </w:rPr>
        <w:t xml:space="preserve"> </w:t>
      </w:r>
    </w:p>
    <w:p w:rsidR="00952A43" w:rsidRPr="001754F1" w:rsidRDefault="00952A43" w:rsidP="00420C8F">
      <w:pPr>
        <w:spacing w:after="0" w:line="240" w:lineRule="auto"/>
        <w:ind w:firstLine="567"/>
        <w:jc w:val="both"/>
        <w:rPr>
          <w:rFonts w:eastAsia="Times New Roman" w:cs="Times New Roman"/>
          <w:noProof/>
          <w:sz w:val="20"/>
          <w:szCs w:val="20"/>
          <w:lang w:val="sr-Cyrl-CS"/>
        </w:rPr>
      </w:pPr>
      <w:r w:rsidRPr="001754F1">
        <w:rPr>
          <w:rFonts w:eastAsia="Times New Roman" w:cs="Times New Roman"/>
          <w:noProof/>
          <w:sz w:val="20"/>
          <w:szCs w:val="20"/>
          <w:lang w:val="sr-Cyrl-CS"/>
        </w:rPr>
        <w:t xml:space="preserve">Средства из става 1. овог члана додељиваће се путем конкурса који ће бити објављен у „Службеном листу АП Војводине“ и у дневним новинама „Дневник“ са којим Покрајински секретаријат има закључен </w:t>
      </w:r>
      <w:r w:rsidRPr="001754F1">
        <w:rPr>
          <w:rFonts w:eastAsia="Times New Roman" w:cs="Times New Roman"/>
          <w:noProof/>
          <w:sz w:val="20"/>
          <w:szCs w:val="20"/>
          <w:lang w:val="sr-Cyrl-CS"/>
        </w:rPr>
        <w:lastRenderedPageBreak/>
        <w:t>уговор о објављивању аката, као и на интернет страници Покрајинског секретаријата (у даљем тексту: Конкурс).</w:t>
      </w:r>
    </w:p>
    <w:p w:rsidR="00952A43" w:rsidRPr="00E26C6D" w:rsidRDefault="00952A43" w:rsidP="00420C8F">
      <w:pPr>
        <w:spacing w:after="0" w:line="267" w:lineRule="auto"/>
        <w:ind w:right="59" w:firstLine="567"/>
        <w:jc w:val="both"/>
        <w:rPr>
          <w:rFonts w:eastAsia="Times New Roman" w:cs="Times New Roman"/>
          <w:strike/>
          <w:sz w:val="20"/>
          <w:szCs w:val="20"/>
          <w:lang w:val="en-US" w:eastAsia="ja-JP"/>
        </w:rPr>
      </w:pPr>
      <w:r w:rsidRPr="001754F1">
        <w:rPr>
          <w:rFonts w:eastAsia="Times New Roman" w:cs="Times New Roman"/>
          <w:w w:val="84"/>
          <w:sz w:val="20"/>
          <w:szCs w:val="20"/>
          <w:lang w:val="en-US" w:eastAsia="ja-JP"/>
        </w:rPr>
        <w:t>К</w:t>
      </w:r>
      <w:r w:rsidRPr="001754F1">
        <w:rPr>
          <w:rFonts w:eastAsia="Times New Roman" w:cs="Times New Roman"/>
          <w:spacing w:val="-1"/>
          <w:w w:val="109"/>
          <w:sz w:val="20"/>
          <w:szCs w:val="20"/>
          <w:lang w:val="en-US" w:eastAsia="ja-JP"/>
        </w:rPr>
        <w:t>о</w:t>
      </w:r>
      <w:r w:rsidRPr="001754F1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1754F1">
        <w:rPr>
          <w:rFonts w:eastAsia="Times New Roman" w:cs="Times New Roman"/>
          <w:spacing w:val="1"/>
          <w:w w:val="99"/>
          <w:sz w:val="20"/>
          <w:szCs w:val="20"/>
          <w:lang w:val="en-US" w:eastAsia="ja-JP"/>
        </w:rPr>
        <w:t>к</w:t>
      </w:r>
      <w:r w:rsidRPr="001754F1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1754F1">
        <w:rPr>
          <w:rFonts w:eastAsia="Times New Roman" w:cs="Times New Roman"/>
          <w:w w:val="109"/>
          <w:sz w:val="20"/>
          <w:szCs w:val="20"/>
          <w:lang w:val="en-US" w:eastAsia="ja-JP"/>
        </w:rPr>
        <w:t>р</w:t>
      </w:r>
      <w:r w:rsidRPr="001754F1">
        <w:rPr>
          <w:rFonts w:eastAsia="Times New Roman" w:cs="Times New Roman"/>
          <w:w w:val="99"/>
          <w:sz w:val="20"/>
          <w:szCs w:val="20"/>
          <w:lang w:val="en-US" w:eastAsia="ja-JP"/>
        </w:rPr>
        <w:t>с</w:t>
      </w:r>
      <w:r w:rsidRPr="001754F1">
        <w:rPr>
          <w:rFonts w:eastAsia="Times New Roman" w:cs="Times New Roman"/>
          <w:spacing w:val="-3"/>
          <w:sz w:val="20"/>
          <w:szCs w:val="20"/>
          <w:lang w:val="en-US" w:eastAsia="ja-JP"/>
        </w:rPr>
        <w:t xml:space="preserve"> </w:t>
      </w:r>
      <w:r w:rsidRPr="001754F1">
        <w:rPr>
          <w:rFonts w:eastAsia="Times New Roman" w:cs="Times New Roman"/>
          <w:spacing w:val="1"/>
          <w:w w:val="89"/>
          <w:sz w:val="20"/>
          <w:szCs w:val="20"/>
          <w:lang w:val="en-US" w:eastAsia="ja-JP"/>
        </w:rPr>
        <w:t>ј</w:t>
      </w:r>
      <w:r w:rsidRPr="001754F1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1754F1">
        <w:rPr>
          <w:rFonts w:eastAsia="Times New Roman" w:cs="Times New Roman"/>
          <w:spacing w:val="-3"/>
          <w:sz w:val="20"/>
          <w:szCs w:val="20"/>
          <w:lang w:val="en-US" w:eastAsia="ja-JP"/>
        </w:rPr>
        <w:t xml:space="preserve"> </w:t>
      </w:r>
      <w:r w:rsidRPr="001754F1">
        <w:rPr>
          <w:rFonts w:eastAsia="Times New Roman" w:cs="Times New Roman"/>
          <w:spacing w:val="2"/>
          <w:w w:val="109"/>
          <w:sz w:val="20"/>
          <w:szCs w:val="20"/>
          <w:lang w:val="en-US" w:eastAsia="ja-JP"/>
        </w:rPr>
        <w:t>о</w:t>
      </w:r>
      <w:r w:rsidRPr="001754F1">
        <w:rPr>
          <w:rFonts w:eastAsia="Times New Roman" w:cs="Times New Roman"/>
          <w:spacing w:val="2"/>
          <w:w w:val="92"/>
          <w:sz w:val="20"/>
          <w:szCs w:val="20"/>
          <w:lang w:val="en-US" w:eastAsia="ja-JP"/>
        </w:rPr>
        <w:t>т</w:t>
      </w:r>
      <w:r w:rsidRPr="001754F1">
        <w:rPr>
          <w:rFonts w:eastAsia="Times New Roman" w:cs="Times New Roman"/>
          <w:spacing w:val="-2"/>
          <w:w w:val="105"/>
          <w:sz w:val="20"/>
          <w:szCs w:val="20"/>
          <w:lang w:val="en-US" w:eastAsia="ja-JP"/>
        </w:rPr>
        <w:t>в</w:t>
      </w:r>
      <w:r w:rsidRPr="001754F1">
        <w:rPr>
          <w:rFonts w:eastAsia="Times New Roman" w:cs="Times New Roman"/>
          <w:spacing w:val="1"/>
          <w:w w:val="109"/>
          <w:sz w:val="20"/>
          <w:szCs w:val="20"/>
          <w:lang w:val="en-US" w:eastAsia="ja-JP"/>
        </w:rPr>
        <w:t>о</w:t>
      </w:r>
      <w:r w:rsidRPr="001754F1">
        <w:rPr>
          <w:rFonts w:eastAsia="Times New Roman" w:cs="Times New Roman"/>
          <w:spacing w:val="3"/>
          <w:w w:val="109"/>
          <w:sz w:val="20"/>
          <w:szCs w:val="20"/>
          <w:lang w:val="en-US" w:eastAsia="ja-JP"/>
        </w:rPr>
        <w:t>р</w:t>
      </w:r>
      <w:r w:rsidRPr="001754F1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1754F1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1754F1">
        <w:rPr>
          <w:rFonts w:eastAsia="Times New Roman" w:cs="Times New Roman"/>
          <w:sz w:val="20"/>
          <w:szCs w:val="20"/>
          <w:lang w:val="en-US" w:eastAsia="ja-JP"/>
        </w:rPr>
        <w:t xml:space="preserve"> </w:t>
      </w:r>
      <w:r w:rsidRPr="001754F1">
        <w:rPr>
          <w:rFonts w:eastAsia="Times New Roman" w:cs="Times New Roman"/>
          <w:w w:val="114"/>
          <w:sz w:val="20"/>
          <w:szCs w:val="20"/>
          <w:lang w:val="en-US" w:eastAsia="ja-JP"/>
        </w:rPr>
        <w:t>д</w:t>
      </w:r>
      <w:r w:rsidRPr="001754F1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1754F1">
        <w:rPr>
          <w:rFonts w:eastAsia="Times New Roman" w:cs="Times New Roman"/>
          <w:spacing w:val="-2"/>
          <w:sz w:val="20"/>
          <w:szCs w:val="20"/>
          <w:lang w:val="en-US" w:eastAsia="ja-JP"/>
        </w:rPr>
        <w:t xml:space="preserve"> </w:t>
      </w:r>
      <w:r w:rsidR="001754F1" w:rsidRPr="001754F1">
        <w:rPr>
          <w:rFonts w:eastAsia="Times New Roman" w:cs="Times New Roman"/>
          <w:w w:val="105"/>
          <w:sz w:val="20"/>
          <w:szCs w:val="20"/>
          <w:lang w:val="sr-Cyrl-RS" w:eastAsia="ja-JP"/>
        </w:rPr>
        <w:t>11</w:t>
      </w:r>
      <w:r w:rsidR="00047E31" w:rsidRPr="001754F1">
        <w:rPr>
          <w:rFonts w:eastAsia="Times New Roman" w:cs="Times New Roman"/>
          <w:w w:val="105"/>
          <w:sz w:val="20"/>
          <w:szCs w:val="20"/>
          <w:lang w:val="en-US" w:eastAsia="ja-JP"/>
        </w:rPr>
        <w:t>.</w:t>
      </w:r>
      <w:r w:rsidR="001754F1" w:rsidRPr="001754F1">
        <w:rPr>
          <w:rFonts w:eastAsia="Times New Roman" w:cs="Times New Roman"/>
          <w:w w:val="105"/>
          <w:sz w:val="20"/>
          <w:szCs w:val="20"/>
          <w:lang w:val="sr-Cyrl-RS" w:eastAsia="ja-JP"/>
        </w:rPr>
        <w:t>06</w:t>
      </w:r>
      <w:r w:rsidRPr="001754F1">
        <w:rPr>
          <w:rFonts w:eastAsia="Times New Roman" w:cs="Times New Roman"/>
          <w:spacing w:val="-2"/>
          <w:w w:val="105"/>
          <w:sz w:val="20"/>
          <w:szCs w:val="20"/>
          <w:lang w:val="en-US" w:eastAsia="ja-JP"/>
        </w:rPr>
        <w:t>.</w:t>
      </w:r>
      <w:r w:rsidRPr="001754F1">
        <w:rPr>
          <w:rFonts w:eastAsia="Times New Roman" w:cs="Times New Roman"/>
          <w:spacing w:val="2"/>
          <w:w w:val="105"/>
          <w:sz w:val="20"/>
          <w:szCs w:val="20"/>
          <w:lang w:val="en-US" w:eastAsia="ja-JP"/>
        </w:rPr>
        <w:t>2</w:t>
      </w:r>
      <w:r w:rsidRPr="001754F1">
        <w:rPr>
          <w:rFonts w:eastAsia="Times New Roman" w:cs="Times New Roman"/>
          <w:w w:val="105"/>
          <w:sz w:val="20"/>
          <w:szCs w:val="20"/>
          <w:lang w:val="en-US" w:eastAsia="ja-JP"/>
        </w:rPr>
        <w:t>0</w:t>
      </w:r>
      <w:r w:rsidR="001350B7" w:rsidRPr="001754F1">
        <w:rPr>
          <w:rFonts w:eastAsia="Times New Roman" w:cs="Times New Roman"/>
          <w:w w:val="105"/>
          <w:sz w:val="20"/>
          <w:szCs w:val="20"/>
          <w:lang w:val="en-US" w:eastAsia="ja-JP"/>
        </w:rPr>
        <w:t>21</w:t>
      </w:r>
      <w:r w:rsidRPr="001754F1">
        <w:rPr>
          <w:rFonts w:eastAsia="Times New Roman" w:cs="Times New Roman"/>
          <w:spacing w:val="-2"/>
          <w:sz w:val="20"/>
          <w:szCs w:val="20"/>
          <w:lang w:val="en-US" w:eastAsia="ja-JP"/>
        </w:rPr>
        <w:t xml:space="preserve"> </w:t>
      </w:r>
      <w:r w:rsidRPr="001754F1">
        <w:rPr>
          <w:rFonts w:eastAsia="Times New Roman" w:cs="Times New Roman"/>
          <w:w w:val="87"/>
          <w:sz w:val="20"/>
          <w:szCs w:val="20"/>
          <w:lang w:val="en-US" w:eastAsia="ja-JP"/>
        </w:rPr>
        <w:t>г</w:t>
      </w:r>
      <w:r w:rsidRPr="001754F1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1754F1">
        <w:rPr>
          <w:rFonts w:eastAsia="Times New Roman" w:cs="Times New Roman"/>
          <w:spacing w:val="1"/>
          <w:w w:val="114"/>
          <w:sz w:val="20"/>
          <w:szCs w:val="20"/>
          <w:lang w:val="en-US" w:eastAsia="ja-JP"/>
        </w:rPr>
        <w:t>д</w:t>
      </w:r>
      <w:r w:rsidRPr="001754F1">
        <w:rPr>
          <w:rFonts w:eastAsia="Times New Roman" w:cs="Times New Roman"/>
          <w:w w:val="105"/>
          <w:sz w:val="20"/>
          <w:szCs w:val="20"/>
          <w:lang w:val="en-US" w:eastAsia="ja-JP"/>
        </w:rPr>
        <w:t>и</w:t>
      </w:r>
      <w:r w:rsidRPr="001754F1">
        <w:rPr>
          <w:rFonts w:eastAsia="Times New Roman" w:cs="Times New Roman"/>
          <w:spacing w:val="1"/>
          <w:w w:val="104"/>
          <w:sz w:val="20"/>
          <w:szCs w:val="20"/>
          <w:lang w:val="en-US" w:eastAsia="ja-JP"/>
        </w:rPr>
        <w:t>н</w:t>
      </w:r>
      <w:r w:rsidRPr="001754F1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1754F1">
        <w:rPr>
          <w:rFonts w:eastAsia="Times New Roman" w:cs="Times New Roman"/>
          <w:strike/>
          <w:w w:val="105"/>
          <w:sz w:val="20"/>
          <w:szCs w:val="20"/>
          <w:lang w:val="en-US" w:eastAsia="ja-JP"/>
        </w:rPr>
        <w:t>.</w:t>
      </w:r>
      <w:r w:rsidRPr="00E26C6D">
        <w:rPr>
          <w:rFonts w:eastAsia="Times New Roman" w:cs="Times New Roman"/>
          <w:strike/>
          <w:sz w:val="20"/>
          <w:szCs w:val="20"/>
          <w:lang w:val="en-US" w:eastAsia="ja-JP"/>
        </w:rPr>
        <w:t xml:space="preserve"> </w:t>
      </w:r>
    </w:p>
    <w:p w:rsidR="00CA3B1E" w:rsidRPr="00E26C6D" w:rsidRDefault="00CA3B1E" w:rsidP="00420C8F">
      <w:pPr>
        <w:spacing w:after="0" w:line="240" w:lineRule="auto"/>
        <w:ind w:firstLine="567"/>
        <w:jc w:val="both"/>
        <w:rPr>
          <w:rFonts w:eastAsia="Times New Roman" w:cs="Times New Roman"/>
          <w:noProof/>
          <w:sz w:val="20"/>
          <w:szCs w:val="20"/>
          <w:lang w:val="sr-Cyrl-CS"/>
        </w:rPr>
      </w:pPr>
      <w:r w:rsidRPr="00E26C6D">
        <w:rPr>
          <w:rFonts w:eastAsia="Times New Roman" w:cs="Times New Roman"/>
          <w:noProof/>
          <w:sz w:val="20"/>
          <w:szCs w:val="20"/>
          <w:lang w:val="sr-Cyrl-CS"/>
        </w:rPr>
        <w:t>Документација поднета на Конкурс се не враћа. На захтев</w:t>
      </w:r>
      <w:r w:rsidRPr="00E26C6D">
        <w:rPr>
          <w:rFonts w:eastAsia="Times New Roman" w:cs="Times New Roman"/>
          <w:noProof/>
          <w:sz w:val="20"/>
          <w:szCs w:val="20"/>
          <w:lang w:val="sr-Cyrl-RS"/>
        </w:rPr>
        <w:t xml:space="preserve"> подносиоца пријава, који нису остварили право на бесповратна средства, могуће је враћање документације, уз достављање оверене фотокопије исте.</w:t>
      </w:r>
    </w:p>
    <w:p w:rsidR="00952A43" w:rsidRPr="00E26C6D" w:rsidRDefault="00CA3B1E" w:rsidP="00420C8F">
      <w:pPr>
        <w:spacing w:after="0" w:line="265" w:lineRule="auto"/>
        <w:ind w:right="49" w:firstLine="567"/>
        <w:jc w:val="both"/>
        <w:rPr>
          <w:rFonts w:eastAsia="Times New Roman" w:cs="Times New Roman"/>
          <w:sz w:val="20"/>
          <w:szCs w:val="20"/>
          <w:lang w:val="sr-Cyrl-RS" w:eastAsia="ja-JP"/>
        </w:rPr>
      </w:pPr>
      <w:r w:rsidRPr="00E26C6D">
        <w:rPr>
          <w:rFonts w:eastAsia="Times New Roman" w:cs="Times New Roman"/>
          <w:spacing w:val="1"/>
          <w:w w:val="83"/>
          <w:sz w:val="20"/>
          <w:szCs w:val="20"/>
          <w:lang w:val="en-US" w:eastAsia="ja-JP"/>
        </w:rPr>
        <w:t>С</w:t>
      </w:r>
      <w:r w:rsidRPr="00E26C6D">
        <w:rPr>
          <w:rFonts w:eastAsia="Times New Roman" w:cs="Times New Roman"/>
          <w:w w:val="109"/>
          <w:sz w:val="20"/>
          <w:szCs w:val="20"/>
          <w:lang w:val="en-US" w:eastAsia="ja-JP"/>
        </w:rPr>
        <w:t>р</w:t>
      </w:r>
      <w:r w:rsidRPr="00E26C6D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26C6D">
        <w:rPr>
          <w:rFonts w:eastAsia="Times New Roman" w:cs="Times New Roman"/>
          <w:spacing w:val="2"/>
          <w:w w:val="114"/>
          <w:sz w:val="20"/>
          <w:szCs w:val="20"/>
          <w:lang w:val="en-US" w:eastAsia="ja-JP"/>
        </w:rPr>
        <w:t>д</w:t>
      </w:r>
      <w:r w:rsidRPr="00E26C6D">
        <w:rPr>
          <w:rFonts w:eastAsia="Times New Roman" w:cs="Times New Roman"/>
          <w:w w:val="99"/>
          <w:sz w:val="20"/>
          <w:szCs w:val="20"/>
          <w:lang w:val="en-US" w:eastAsia="ja-JP"/>
        </w:rPr>
        <w:t>с</w:t>
      </w:r>
      <w:r w:rsidRPr="00E26C6D">
        <w:rPr>
          <w:rFonts w:eastAsia="Times New Roman" w:cs="Times New Roman"/>
          <w:w w:val="92"/>
          <w:sz w:val="20"/>
          <w:szCs w:val="20"/>
          <w:lang w:val="en-US" w:eastAsia="ja-JP"/>
        </w:rPr>
        <w:t>т</w:t>
      </w:r>
      <w:r w:rsidRPr="00E26C6D">
        <w:rPr>
          <w:rFonts w:eastAsia="Times New Roman" w:cs="Times New Roman"/>
          <w:w w:val="105"/>
          <w:sz w:val="20"/>
          <w:szCs w:val="20"/>
          <w:lang w:val="en-US" w:eastAsia="ja-JP"/>
        </w:rPr>
        <w:t>в</w:t>
      </w:r>
      <w:r w:rsidRPr="00E26C6D">
        <w:rPr>
          <w:rFonts w:eastAsia="Times New Roman" w:cs="Times New Roman"/>
          <w:w w:val="112"/>
          <w:sz w:val="20"/>
          <w:szCs w:val="20"/>
          <w:lang w:val="en-US" w:eastAsia="ja-JP"/>
        </w:rPr>
        <w:t>а</w:t>
      </w:r>
      <w:r w:rsidRPr="00E26C6D">
        <w:rPr>
          <w:rFonts w:eastAsia="Times New Roman" w:cs="Times New Roman"/>
          <w:spacing w:val="-4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spacing w:val="2"/>
          <w:w w:val="111"/>
          <w:sz w:val="20"/>
          <w:szCs w:val="20"/>
          <w:lang w:val="en-US" w:eastAsia="ja-JP"/>
        </w:rPr>
        <w:t>з</w:t>
      </w:r>
      <w:r w:rsidRPr="00E26C6D">
        <w:rPr>
          <w:rFonts w:eastAsia="Times New Roman" w:cs="Times New Roman"/>
          <w:w w:val="112"/>
          <w:sz w:val="20"/>
          <w:szCs w:val="20"/>
          <w:lang w:val="en-US" w:eastAsia="ja-JP"/>
        </w:rPr>
        <w:t>а</w:t>
      </w:r>
      <w:r w:rsidRPr="00E26C6D">
        <w:rPr>
          <w:rFonts w:eastAsia="Times New Roman" w:cs="Times New Roman"/>
          <w:spacing w:val="-3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spacing w:val="3"/>
          <w:w w:val="101"/>
          <w:sz w:val="20"/>
          <w:szCs w:val="20"/>
          <w:lang w:val="en-US" w:eastAsia="ja-JP"/>
        </w:rPr>
        <w:t>п</w:t>
      </w:r>
      <w:r w:rsidRPr="00E26C6D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E26C6D">
        <w:rPr>
          <w:rFonts w:eastAsia="Times New Roman" w:cs="Times New Roman"/>
          <w:spacing w:val="1"/>
          <w:w w:val="114"/>
          <w:sz w:val="20"/>
          <w:szCs w:val="20"/>
          <w:lang w:val="en-US" w:eastAsia="ja-JP"/>
        </w:rPr>
        <w:t>д</w:t>
      </w:r>
      <w:r w:rsidRPr="00E26C6D">
        <w:rPr>
          <w:rFonts w:eastAsia="Times New Roman" w:cs="Times New Roman"/>
          <w:spacing w:val="3"/>
          <w:w w:val="109"/>
          <w:sz w:val="20"/>
          <w:szCs w:val="20"/>
          <w:lang w:val="en-US" w:eastAsia="ja-JP"/>
        </w:rPr>
        <w:t>р</w:t>
      </w:r>
      <w:r w:rsidRPr="00E26C6D">
        <w:rPr>
          <w:rFonts w:eastAsia="Times New Roman" w:cs="Times New Roman"/>
          <w:w w:val="98"/>
          <w:sz w:val="20"/>
          <w:szCs w:val="20"/>
          <w:lang w:val="en-US" w:eastAsia="ja-JP"/>
        </w:rPr>
        <w:t>ш</w:t>
      </w:r>
      <w:r w:rsidRPr="00E26C6D">
        <w:rPr>
          <w:rFonts w:eastAsia="Times New Roman" w:cs="Times New Roman"/>
          <w:w w:val="99"/>
          <w:sz w:val="20"/>
          <w:szCs w:val="20"/>
          <w:lang w:val="en-US" w:eastAsia="ja-JP"/>
        </w:rPr>
        <w:t>к</w:t>
      </w:r>
      <w:r w:rsidRPr="00E26C6D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26C6D">
        <w:rPr>
          <w:rFonts w:eastAsia="Times New Roman" w:cs="Times New Roman"/>
          <w:spacing w:val="-6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spacing w:val="3"/>
          <w:w w:val="105"/>
          <w:sz w:val="20"/>
          <w:szCs w:val="20"/>
          <w:lang w:val="en-US" w:eastAsia="ja-JP"/>
        </w:rPr>
        <w:t>и</w:t>
      </w:r>
      <w:r w:rsidRPr="00E26C6D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E26C6D">
        <w:rPr>
          <w:rFonts w:eastAsia="Times New Roman" w:cs="Times New Roman"/>
          <w:w w:val="105"/>
          <w:sz w:val="20"/>
          <w:szCs w:val="20"/>
          <w:lang w:val="en-US" w:eastAsia="ja-JP"/>
        </w:rPr>
        <w:t>в</w:t>
      </w:r>
      <w:r w:rsidRPr="00E26C6D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26C6D">
        <w:rPr>
          <w:rFonts w:eastAsia="Times New Roman" w:cs="Times New Roman"/>
          <w:w w:val="99"/>
          <w:sz w:val="20"/>
          <w:szCs w:val="20"/>
          <w:lang w:val="en-US" w:eastAsia="ja-JP"/>
        </w:rPr>
        <w:t>с</w:t>
      </w:r>
      <w:r w:rsidRPr="00E26C6D">
        <w:rPr>
          <w:rFonts w:eastAsia="Times New Roman" w:cs="Times New Roman"/>
          <w:spacing w:val="1"/>
          <w:w w:val="92"/>
          <w:sz w:val="20"/>
          <w:szCs w:val="20"/>
          <w:lang w:val="en-US" w:eastAsia="ja-JP"/>
        </w:rPr>
        <w:t>т</w:t>
      </w:r>
      <w:r w:rsidRPr="00E26C6D">
        <w:rPr>
          <w:rFonts w:eastAsia="Times New Roman" w:cs="Times New Roman"/>
          <w:w w:val="105"/>
          <w:sz w:val="20"/>
          <w:szCs w:val="20"/>
          <w:lang w:val="en-US" w:eastAsia="ja-JP"/>
        </w:rPr>
        <w:t>и</w:t>
      </w:r>
      <w:r w:rsidRPr="00E26C6D">
        <w:rPr>
          <w:rFonts w:eastAsia="Times New Roman" w:cs="Times New Roman"/>
          <w:spacing w:val="2"/>
          <w:w w:val="105"/>
          <w:sz w:val="20"/>
          <w:szCs w:val="20"/>
          <w:lang w:val="en-US" w:eastAsia="ja-JP"/>
        </w:rPr>
        <w:t>ц</w:t>
      </w:r>
      <w:r w:rsidRPr="00E26C6D">
        <w:rPr>
          <w:rFonts w:eastAsia="Times New Roman" w:cs="Times New Roman"/>
          <w:spacing w:val="-1"/>
          <w:w w:val="105"/>
          <w:sz w:val="20"/>
          <w:szCs w:val="20"/>
          <w:lang w:val="en-US" w:eastAsia="ja-JP"/>
        </w:rPr>
        <w:t>и</w:t>
      </w:r>
      <w:r w:rsidRPr="00E26C6D">
        <w:rPr>
          <w:rFonts w:eastAsia="Times New Roman" w:cs="Times New Roman"/>
          <w:spacing w:val="1"/>
          <w:w w:val="89"/>
          <w:sz w:val="20"/>
          <w:szCs w:val="20"/>
          <w:lang w:val="en-US" w:eastAsia="ja-JP"/>
        </w:rPr>
        <w:t>ј</w:t>
      </w:r>
      <w:r w:rsidRPr="00E26C6D">
        <w:rPr>
          <w:rFonts w:eastAsia="Times New Roman" w:cs="Times New Roman"/>
          <w:w w:val="112"/>
          <w:sz w:val="20"/>
          <w:szCs w:val="20"/>
          <w:lang w:val="en-US" w:eastAsia="ja-JP"/>
        </w:rPr>
        <w:t>а</w:t>
      </w:r>
      <w:r w:rsidRPr="00E26C6D">
        <w:rPr>
          <w:rFonts w:eastAsia="Times New Roman" w:cs="Times New Roman"/>
          <w:spacing w:val="-5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spacing w:val="-5"/>
          <w:sz w:val="20"/>
          <w:szCs w:val="20"/>
          <w:lang w:val="sr-Cyrl-RS" w:eastAsia="ja-JP"/>
        </w:rPr>
        <w:t xml:space="preserve">- </w:t>
      </w:r>
      <w:r w:rsidRPr="00E26C6D">
        <w:rPr>
          <w:rFonts w:eastAsia="Times New Roman" w:cs="Times New Roman"/>
          <w:spacing w:val="4"/>
          <w:w w:val="101"/>
          <w:sz w:val="20"/>
          <w:szCs w:val="20"/>
          <w:lang w:val="en-US" w:eastAsia="ja-JP"/>
        </w:rPr>
        <w:t>п</w:t>
      </w:r>
      <w:r w:rsidRPr="00E26C6D">
        <w:rPr>
          <w:rFonts w:eastAsia="Times New Roman" w:cs="Times New Roman"/>
          <w:w w:val="109"/>
          <w:sz w:val="20"/>
          <w:szCs w:val="20"/>
          <w:lang w:val="en-US" w:eastAsia="ja-JP"/>
        </w:rPr>
        <w:t>р</w:t>
      </w:r>
      <w:r w:rsidRPr="00E26C6D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26C6D">
        <w:rPr>
          <w:rFonts w:eastAsia="Times New Roman" w:cs="Times New Roman"/>
          <w:w w:val="111"/>
          <w:sz w:val="20"/>
          <w:szCs w:val="20"/>
          <w:lang w:val="en-US" w:eastAsia="ja-JP"/>
        </w:rPr>
        <w:t>м</w:t>
      </w:r>
      <w:r w:rsidRPr="00E26C6D">
        <w:rPr>
          <w:rFonts w:eastAsia="Times New Roman" w:cs="Times New Roman"/>
          <w:w w:val="112"/>
          <w:sz w:val="20"/>
          <w:szCs w:val="20"/>
          <w:lang w:val="en-US" w:eastAsia="ja-JP"/>
        </w:rPr>
        <w:t>а</w:t>
      </w:r>
      <w:r w:rsidRPr="00E26C6D">
        <w:rPr>
          <w:rFonts w:eastAsia="Times New Roman" w:cs="Times New Roman"/>
          <w:spacing w:val="-2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w w:val="89"/>
          <w:sz w:val="20"/>
          <w:szCs w:val="20"/>
          <w:lang w:val="en-US" w:eastAsia="ja-JP"/>
        </w:rPr>
        <w:t>П</w:t>
      </w:r>
      <w:r w:rsidRPr="00E26C6D">
        <w:rPr>
          <w:rFonts w:eastAsia="Times New Roman" w:cs="Times New Roman"/>
          <w:spacing w:val="2"/>
          <w:w w:val="109"/>
          <w:sz w:val="20"/>
          <w:szCs w:val="20"/>
          <w:lang w:val="en-US" w:eastAsia="ja-JP"/>
        </w:rPr>
        <w:t>р</w:t>
      </w:r>
      <w:r w:rsidRPr="00E26C6D">
        <w:rPr>
          <w:rFonts w:eastAsia="Times New Roman" w:cs="Times New Roman"/>
          <w:w w:val="112"/>
          <w:sz w:val="20"/>
          <w:szCs w:val="20"/>
          <w:lang w:val="en-US" w:eastAsia="ja-JP"/>
        </w:rPr>
        <w:t>а</w:t>
      </w:r>
      <w:r w:rsidRPr="00E26C6D">
        <w:rPr>
          <w:rFonts w:eastAsia="Times New Roman" w:cs="Times New Roman"/>
          <w:spacing w:val="-1"/>
          <w:w w:val="105"/>
          <w:sz w:val="20"/>
          <w:szCs w:val="20"/>
          <w:lang w:val="en-US" w:eastAsia="ja-JP"/>
        </w:rPr>
        <w:t>в</w:t>
      </w:r>
      <w:r w:rsidRPr="00E26C6D">
        <w:rPr>
          <w:rFonts w:eastAsia="Times New Roman" w:cs="Times New Roman"/>
          <w:w w:val="105"/>
          <w:sz w:val="20"/>
          <w:szCs w:val="20"/>
          <w:lang w:val="en-US" w:eastAsia="ja-JP"/>
        </w:rPr>
        <w:t>и</w:t>
      </w:r>
      <w:r w:rsidRPr="00E26C6D">
        <w:rPr>
          <w:rFonts w:eastAsia="Times New Roman" w:cs="Times New Roman"/>
          <w:spacing w:val="1"/>
          <w:w w:val="106"/>
          <w:sz w:val="20"/>
          <w:szCs w:val="20"/>
          <w:lang w:val="en-US" w:eastAsia="ja-JP"/>
        </w:rPr>
        <w:t>л</w:t>
      </w:r>
      <w:r w:rsidRPr="00E26C6D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E26C6D">
        <w:rPr>
          <w:rFonts w:eastAsia="Times New Roman" w:cs="Times New Roman"/>
          <w:spacing w:val="2"/>
          <w:w w:val="105"/>
          <w:sz w:val="20"/>
          <w:szCs w:val="20"/>
          <w:lang w:val="en-US" w:eastAsia="ja-JP"/>
        </w:rPr>
        <w:t>и</w:t>
      </w:r>
      <w:r w:rsidRPr="00E26C6D">
        <w:rPr>
          <w:rFonts w:eastAsia="Times New Roman" w:cs="Times New Roman"/>
          <w:spacing w:val="1"/>
          <w:w w:val="99"/>
          <w:sz w:val="20"/>
          <w:szCs w:val="20"/>
          <w:lang w:val="en-US" w:eastAsia="ja-JP"/>
        </w:rPr>
        <w:t>к</w:t>
      </w:r>
      <w:r w:rsidRPr="00E26C6D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26C6D">
        <w:rPr>
          <w:rFonts w:eastAsia="Times New Roman" w:cs="Times New Roman"/>
          <w:spacing w:val="-1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w w:val="105"/>
          <w:sz w:val="20"/>
          <w:szCs w:val="20"/>
          <w:lang w:val="en-US" w:eastAsia="ja-JP"/>
        </w:rPr>
        <w:t>и</w:t>
      </w:r>
      <w:r w:rsidRPr="00E26C6D">
        <w:rPr>
          <w:rFonts w:eastAsia="Times New Roman" w:cs="Times New Roman"/>
          <w:spacing w:val="-3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spacing w:val="1"/>
          <w:w w:val="101"/>
          <w:sz w:val="20"/>
          <w:szCs w:val="20"/>
          <w:lang w:val="en-US" w:eastAsia="ja-JP"/>
        </w:rPr>
        <w:t>п</w:t>
      </w:r>
      <w:r w:rsidRPr="00E26C6D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E26C6D">
        <w:rPr>
          <w:rFonts w:eastAsia="Times New Roman" w:cs="Times New Roman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w w:val="84"/>
          <w:sz w:val="20"/>
          <w:szCs w:val="20"/>
          <w:lang w:val="en-US" w:eastAsia="ja-JP"/>
        </w:rPr>
        <w:t>К</w:t>
      </w:r>
      <w:r w:rsidRPr="00E26C6D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E26C6D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E26C6D">
        <w:rPr>
          <w:rFonts w:eastAsia="Times New Roman" w:cs="Times New Roman"/>
          <w:spacing w:val="2"/>
          <w:w w:val="99"/>
          <w:sz w:val="20"/>
          <w:szCs w:val="20"/>
          <w:lang w:val="en-US" w:eastAsia="ja-JP"/>
        </w:rPr>
        <w:t>к</w:t>
      </w:r>
      <w:r w:rsidRPr="00E26C6D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26C6D">
        <w:rPr>
          <w:rFonts w:eastAsia="Times New Roman" w:cs="Times New Roman"/>
          <w:w w:val="109"/>
          <w:sz w:val="20"/>
          <w:szCs w:val="20"/>
          <w:lang w:val="en-US" w:eastAsia="ja-JP"/>
        </w:rPr>
        <w:t>р</w:t>
      </w:r>
      <w:r w:rsidRPr="00E26C6D">
        <w:rPr>
          <w:rFonts w:eastAsia="Times New Roman" w:cs="Times New Roman"/>
          <w:spacing w:val="2"/>
          <w:w w:val="99"/>
          <w:sz w:val="20"/>
          <w:szCs w:val="20"/>
          <w:lang w:val="en-US" w:eastAsia="ja-JP"/>
        </w:rPr>
        <w:t>с</w:t>
      </w:r>
      <w:r w:rsidRPr="00E26C6D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26C6D">
        <w:rPr>
          <w:rFonts w:eastAsia="Times New Roman" w:cs="Times New Roman"/>
          <w:w w:val="94"/>
          <w:sz w:val="20"/>
          <w:szCs w:val="20"/>
          <w:lang w:val="sr-Cyrl-RS" w:eastAsia="ja-JP"/>
        </w:rPr>
        <w:t xml:space="preserve"> - </w:t>
      </w:r>
      <w:r w:rsidRPr="00E26C6D">
        <w:rPr>
          <w:rFonts w:eastAsia="Times New Roman" w:cs="Times New Roman"/>
          <w:spacing w:val="-1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w w:val="114"/>
          <w:sz w:val="20"/>
          <w:szCs w:val="20"/>
          <w:lang w:val="en-US" w:eastAsia="ja-JP"/>
        </w:rPr>
        <w:t>д</w:t>
      </w:r>
      <w:r w:rsidRPr="00E26C6D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E26C6D">
        <w:rPr>
          <w:rFonts w:eastAsia="Times New Roman" w:cs="Times New Roman"/>
          <w:spacing w:val="3"/>
          <w:w w:val="114"/>
          <w:sz w:val="20"/>
          <w:szCs w:val="20"/>
          <w:lang w:val="en-US" w:eastAsia="ja-JP"/>
        </w:rPr>
        <w:t>д</w:t>
      </w:r>
      <w:r w:rsidRPr="00E26C6D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26C6D">
        <w:rPr>
          <w:rFonts w:eastAsia="Times New Roman" w:cs="Times New Roman"/>
          <w:w w:val="107"/>
          <w:sz w:val="20"/>
          <w:szCs w:val="20"/>
          <w:lang w:val="en-US" w:eastAsia="ja-JP"/>
        </w:rPr>
        <w:t>љ</w:t>
      </w:r>
      <w:r w:rsidRPr="00E26C6D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26C6D">
        <w:rPr>
          <w:rFonts w:eastAsia="Times New Roman" w:cs="Times New Roman"/>
          <w:w w:val="89"/>
          <w:sz w:val="20"/>
          <w:szCs w:val="20"/>
          <w:lang w:val="en-US" w:eastAsia="ja-JP"/>
        </w:rPr>
        <w:t>ј</w:t>
      </w:r>
      <w:r w:rsidRPr="00E26C6D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26C6D">
        <w:rPr>
          <w:rFonts w:eastAsia="Times New Roman" w:cs="Times New Roman"/>
          <w:spacing w:val="-3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spacing w:val="-2"/>
          <w:w w:val="99"/>
          <w:sz w:val="20"/>
          <w:szCs w:val="20"/>
          <w:lang w:val="en-US" w:eastAsia="ja-JP"/>
        </w:rPr>
        <w:t>с</w:t>
      </w:r>
      <w:r w:rsidRPr="00E26C6D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26C6D">
        <w:rPr>
          <w:rFonts w:eastAsia="Times New Roman" w:cs="Times New Roman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spacing w:val="1"/>
          <w:w w:val="109"/>
          <w:sz w:val="20"/>
          <w:szCs w:val="20"/>
          <w:lang w:val="en-US" w:eastAsia="ja-JP"/>
        </w:rPr>
        <w:t>б</w:t>
      </w:r>
      <w:r w:rsidRPr="00E26C6D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26C6D">
        <w:rPr>
          <w:rFonts w:eastAsia="Times New Roman" w:cs="Times New Roman"/>
          <w:w w:val="99"/>
          <w:sz w:val="20"/>
          <w:szCs w:val="20"/>
          <w:lang w:val="en-US" w:eastAsia="ja-JP"/>
        </w:rPr>
        <w:t>с</w:t>
      </w:r>
      <w:r w:rsidRPr="00E26C6D">
        <w:rPr>
          <w:rFonts w:eastAsia="Times New Roman" w:cs="Times New Roman"/>
          <w:spacing w:val="4"/>
          <w:w w:val="101"/>
          <w:sz w:val="20"/>
          <w:szCs w:val="20"/>
          <w:lang w:val="en-US" w:eastAsia="ja-JP"/>
        </w:rPr>
        <w:t>п</w:t>
      </w:r>
      <w:r w:rsidRPr="00E26C6D">
        <w:rPr>
          <w:rFonts w:eastAsia="Times New Roman" w:cs="Times New Roman"/>
          <w:spacing w:val="-1"/>
          <w:w w:val="109"/>
          <w:sz w:val="20"/>
          <w:szCs w:val="20"/>
          <w:lang w:val="en-US" w:eastAsia="ja-JP"/>
        </w:rPr>
        <w:t>о</w:t>
      </w:r>
      <w:r w:rsidRPr="00E26C6D">
        <w:rPr>
          <w:rFonts w:eastAsia="Times New Roman" w:cs="Times New Roman"/>
          <w:w w:val="105"/>
          <w:sz w:val="20"/>
          <w:szCs w:val="20"/>
          <w:lang w:val="en-US" w:eastAsia="ja-JP"/>
        </w:rPr>
        <w:t>в</w:t>
      </w:r>
      <w:r w:rsidRPr="00E26C6D">
        <w:rPr>
          <w:rFonts w:eastAsia="Times New Roman" w:cs="Times New Roman"/>
          <w:w w:val="109"/>
          <w:sz w:val="20"/>
          <w:szCs w:val="20"/>
          <w:lang w:val="en-US" w:eastAsia="ja-JP"/>
        </w:rPr>
        <w:t>р</w:t>
      </w:r>
      <w:r w:rsidRPr="00E26C6D">
        <w:rPr>
          <w:rFonts w:eastAsia="Times New Roman" w:cs="Times New Roman"/>
          <w:spacing w:val="-1"/>
          <w:w w:val="112"/>
          <w:sz w:val="20"/>
          <w:szCs w:val="20"/>
          <w:lang w:val="en-US" w:eastAsia="ja-JP"/>
        </w:rPr>
        <w:t>а</w:t>
      </w:r>
      <w:r w:rsidRPr="00E26C6D">
        <w:rPr>
          <w:rFonts w:eastAsia="Times New Roman" w:cs="Times New Roman"/>
          <w:w w:val="92"/>
          <w:sz w:val="20"/>
          <w:szCs w:val="20"/>
          <w:lang w:val="en-US" w:eastAsia="ja-JP"/>
        </w:rPr>
        <w:t>т</w:t>
      </w:r>
      <w:r w:rsidRPr="00E26C6D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E26C6D">
        <w:rPr>
          <w:rFonts w:eastAsia="Times New Roman" w:cs="Times New Roman"/>
          <w:spacing w:val="1"/>
          <w:w w:val="109"/>
          <w:sz w:val="20"/>
          <w:szCs w:val="20"/>
          <w:lang w:val="en-US" w:eastAsia="ja-JP"/>
        </w:rPr>
        <w:t>о</w:t>
      </w:r>
      <w:r w:rsidRPr="00E26C6D">
        <w:rPr>
          <w:rFonts w:eastAsia="Times New Roman" w:cs="Times New Roman"/>
          <w:w w:val="105"/>
          <w:sz w:val="20"/>
          <w:szCs w:val="20"/>
          <w:lang w:val="en-US" w:eastAsia="ja-JP"/>
        </w:rPr>
        <w:t>.</w:t>
      </w:r>
      <w:r w:rsidRPr="00E26C6D">
        <w:rPr>
          <w:rFonts w:eastAsia="Times New Roman" w:cs="Times New Roman"/>
          <w:sz w:val="20"/>
          <w:szCs w:val="20"/>
          <w:lang w:val="en-US" w:eastAsia="ja-JP"/>
        </w:rPr>
        <w:t xml:space="preserve"> </w:t>
      </w:r>
    </w:p>
    <w:p w:rsidR="00952A43" w:rsidRPr="00E26C6D" w:rsidRDefault="00952A43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Бесповратна средства за подршку инвестиција по овом конкурсу утврђују се у 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 xml:space="preserve">износу до 50% </w:t>
      </w:r>
      <w:r w:rsidRPr="00E26C6D">
        <w:rPr>
          <w:rFonts w:eastAsia="Times New Roman" w:cs="Times New Roman"/>
          <w:sz w:val="20"/>
          <w:szCs w:val="20"/>
          <w:lang w:eastAsia="sr-Latn-RS"/>
        </w:rPr>
        <w:t>од</w:t>
      </w:r>
      <w:r w:rsidRPr="00E26C6D">
        <w:rPr>
          <w:rFonts w:eastAsia="Times New Roman" w:cs="Times New Roman"/>
          <w:sz w:val="20"/>
          <w:szCs w:val="20"/>
          <w:lang w:eastAsia="sr-Latn-RS"/>
        </w:rPr>
        <w:br/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>вредности укупно прихватљивих трошкова</w:t>
      </w:r>
      <w:r w:rsidRPr="00E26C6D">
        <w:rPr>
          <w:rFonts w:eastAsia="Times New Roman" w:cs="Times New Roman"/>
          <w:sz w:val="20"/>
          <w:szCs w:val="20"/>
          <w:lang w:eastAsia="sr-Latn-RS"/>
        </w:rPr>
        <w:t>.</w:t>
      </w:r>
    </w:p>
    <w:p w:rsidR="00952A43" w:rsidRPr="00E26C6D" w:rsidRDefault="00425657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За подносиоце пријава</w:t>
      </w:r>
      <w:r w:rsidR="00952A43" w:rsidRPr="00E26C6D">
        <w:rPr>
          <w:rFonts w:eastAsia="Times New Roman" w:cs="Times New Roman"/>
          <w:sz w:val="20"/>
          <w:szCs w:val="20"/>
          <w:lang w:eastAsia="sr-Latn-RS"/>
        </w:rPr>
        <w:t xml:space="preserve">, </w:t>
      </w:r>
      <w:r w:rsidR="00CA3B1E" w:rsidRPr="00E26C6D">
        <w:rPr>
          <w:rFonts w:eastAsia="Times New Roman" w:cs="Times New Roman"/>
          <w:sz w:val="20"/>
          <w:szCs w:val="20"/>
          <w:lang w:eastAsia="sr-Latn-RS"/>
        </w:rPr>
        <w:t>предузетнике и правна лица, чије</w:t>
      </w:r>
      <w:r w:rsidR="00952A43" w:rsidRPr="00E26C6D">
        <w:rPr>
          <w:rFonts w:eastAsia="Times New Roman" w:cs="Times New Roman"/>
          <w:sz w:val="20"/>
          <w:szCs w:val="20"/>
          <w:lang w:eastAsia="sr-Latn-RS"/>
        </w:rPr>
        <w:t xml:space="preserve"> је </w:t>
      </w:r>
      <w:r w:rsidR="00CA3B1E" w:rsidRPr="00E26C6D">
        <w:rPr>
          <w:rFonts w:eastAsia="Times New Roman" w:cs="Times New Roman"/>
          <w:sz w:val="20"/>
          <w:szCs w:val="20"/>
          <w:lang w:val="sr-Cyrl-RS" w:eastAsia="sr-Latn-RS"/>
        </w:rPr>
        <w:t>газдинство регистровано</w:t>
      </w:r>
      <w:r w:rsidR="00952A43" w:rsidRPr="00E26C6D">
        <w:rPr>
          <w:rFonts w:eastAsia="Times New Roman" w:cs="Times New Roman"/>
          <w:sz w:val="20"/>
          <w:szCs w:val="20"/>
          <w:lang w:eastAsia="sr-Latn-RS"/>
        </w:rPr>
        <w:t xml:space="preserve"> на подручју са</w:t>
      </w:r>
      <w:r w:rsidR="00952A43"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="00952A43" w:rsidRPr="00E26C6D">
        <w:rPr>
          <w:rFonts w:eastAsia="Times New Roman" w:cs="Times New Roman"/>
          <w:sz w:val="20"/>
          <w:szCs w:val="20"/>
          <w:lang w:eastAsia="sr-Latn-RS"/>
        </w:rPr>
        <w:t xml:space="preserve">отежаним условима рада у пољопривреди, </w:t>
      </w:r>
      <w:r w:rsidR="00CA3B1E" w:rsidRPr="00E26C6D">
        <w:rPr>
          <w:rFonts w:eastAsia="Calibri" w:cs="Times New Roman"/>
          <w:sz w:val="20"/>
          <w:szCs w:val="20"/>
          <w:lang w:val="sr-Cyrl-RS"/>
        </w:rPr>
        <w:t xml:space="preserve">жене носиоци регистрованог пољопривредног газдинства и </w:t>
      </w:r>
      <w:r w:rsidR="00CA3B1E" w:rsidRPr="00E26C6D">
        <w:rPr>
          <w:rFonts w:eastAsia="Calibri" w:cs="Times New Roman"/>
          <w:sz w:val="20"/>
          <w:szCs w:val="20"/>
        </w:rPr>
        <w:t xml:space="preserve"> </w:t>
      </w:r>
      <w:r w:rsidR="00CA3B1E" w:rsidRPr="00E26C6D">
        <w:rPr>
          <w:rFonts w:eastAsia="Calibri" w:cs="Times New Roman"/>
          <w:sz w:val="20"/>
          <w:szCs w:val="20"/>
          <w:lang w:val="sr-Cyrl-RS"/>
        </w:rPr>
        <w:t xml:space="preserve">оснивач правног лица </w:t>
      </w:r>
      <w:r w:rsidR="00CA3B1E" w:rsidRPr="00E26C6D">
        <w:rPr>
          <w:rFonts w:eastAsia="Calibri" w:cs="Times New Roman"/>
          <w:sz w:val="20"/>
          <w:szCs w:val="20"/>
        </w:rPr>
        <w:t xml:space="preserve"> млађ</w:t>
      </w:r>
      <w:r w:rsidR="00CA3B1E" w:rsidRPr="00E26C6D">
        <w:rPr>
          <w:rFonts w:eastAsia="Calibri" w:cs="Times New Roman"/>
          <w:sz w:val="20"/>
          <w:szCs w:val="20"/>
          <w:lang w:val="sr-Cyrl-RS"/>
        </w:rPr>
        <w:t>е</w:t>
      </w:r>
      <w:r w:rsidR="00CA3B1E" w:rsidRPr="00E26C6D">
        <w:rPr>
          <w:rFonts w:eastAsia="Calibri" w:cs="Times New Roman"/>
          <w:sz w:val="20"/>
          <w:szCs w:val="20"/>
        </w:rPr>
        <w:t xml:space="preserve"> од 40 година </w:t>
      </w:r>
      <w:r w:rsidR="00CA3B1E" w:rsidRPr="00E26C6D">
        <w:rPr>
          <w:rFonts w:eastAsia="Calibri" w:cs="Times New Roman"/>
          <w:sz w:val="20"/>
          <w:szCs w:val="20"/>
          <w:lang w:val="sr-Cyrl-RS"/>
        </w:rPr>
        <w:t xml:space="preserve">бесповратна средства за подршку инвестиција </w:t>
      </w:r>
      <w:r w:rsidR="00CA3B1E" w:rsidRPr="00E26C6D">
        <w:rPr>
          <w:rFonts w:eastAsia="Calibri" w:cs="Times New Roman"/>
          <w:sz w:val="20"/>
          <w:szCs w:val="20"/>
        </w:rPr>
        <w:t xml:space="preserve">утврђују се у износу </w:t>
      </w:r>
      <w:r w:rsidR="00952A43"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до 60%</w:t>
      </w:r>
      <w:r w:rsidR="00952A43" w:rsidRPr="00E26C6D">
        <w:rPr>
          <w:rFonts w:eastAsia="Times New Roman" w:cs="Times New Roman"/>
          <w:b/>
          <w:bCs/>
          <w:sz w:val="20"/>
          <w:szCs w:val="20"/>
          <w:lang w:val="sr-Cyrl-RS" w:eastAsia="sr-Latn-RS"/>
        </w:rPr>
        <w:t xml:space="preserve"> </w:t>
      </w:r>
      <w:r w:rsidR="00952A43" w:rsidRPr="00E26C6D">
        <w:rPr>
          <w:rFonts w:eastAsia="Times New Roman" w:cs="Times New Roman"/>
          <w:sz w:val="20"/>
          <w:szCs w:val="20"/>
          <w:lang w:eastAsia="sr-Latn-RS"/>
        </w:rPr>
        <w:t>од укупних прихватљивих трошкова ивестиције.</w:t>
      </w:r>
    </w:p>
    <w:p w:rsidR="00952A43" w:rsidRPr="00E26C6D" w:rsidRDefault="00952A43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Приликом обрачуна, узима се вредност прихватљивих трошкова инвестиције 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без пореза на додату вредност</w:t>
      </w:r>
      <w:r w:rsidRPr="00E26C6D">
        <w:rPr>
          <w:rFonts w:eastAsia="Times New Roman" w:cs="Times New Roman"/>
          <w:b/>
          <w:bCs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(ПДВ)</w:t>
      </w:r>
      <w:r w:rsidRPr="00E26C6D">
        <w:rPr>
          <w:rFonts w:eastAsia="Times New Roman" w:cs="Times New Roman"/>
          <w:sz w:val="20"/>
          <w:szCs w:val="20"/>
          <w:lang w:eastAsia="sr-Latn-RS"/>
        </w:rPr>
        <w:t>.</w:t>
      </w:r>
    </w:p>
    <w:p w:rsidR="00952A43" w:rsidRPr="00E26C6D" w:rsidRDefault="00952A43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Максималан износ бесповратних средстава по једној пријави не може бити већи од 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2.</w:t>
      </w:r>
      <w:r w:rsidR="003B3A37"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0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00.000,00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динара, односно </w:t>
      </w:r>
      <w:r w:rsidR="003B3A37"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2.20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 xml:space="preserve">0.000,00 </w:t>
      </w:r>
      <w:r w:rsidRPr="00E26C6D">
        <w:rPr>
          <w:rFonts w:eastAsia="Times New Roman" w:cs="Times New Roman"/>
          <w:sz w:val="20"/>
          <w:szCs w:val="20"/>
          <w:lang w:eastAsia="sr-Latn-RS"/>
        </w:rPr>
        <w:t>динара за подносиоце пријава: предузетнике и правна лица,</w:t>
      </w:r>
      <w:r w:rsidRPr="00E26C6D">
        <w:rPr>
          <w:rFonts w:eastAsia="Times New Roman" w:cs="Times New Roman"/>
          <w:sz w:val="20"/>
          <w:szCs w:val="20"/>
          <w:lang w:eastAsia="sr-Latn-RS"/>
        </w:rPr>
        <w:br/>
        <w:t>чија је инвестиција на подручју са отежаним условима рада у пољопривреди, физичка лица и овлашћена</w:t>
      </w:r>
      <w:r w:rsidRPr="00E26C6D">
        <w:rPr>
          <w:rFonts w:eastAsia="Times New Roman" w:cs="Times New Roman"/>
          <w:sz w:val="20"/>
          <w:szCs w:val="20"/>
          <w:lang w:eastAsia="sr-Latn-RS"/>
        </w:rPr>
        <w:br/>
        <w:t>лица у правном лицу млађа од 40 година и жене.</w:t>
      </w:r>
    </w:p>
    <w:p w:rsidR="00952A43" w:rsidRPr="00E26C6D" w:rsidRDefault="00952A43" w:rsidP="00952A4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Минималан износ бесповратних средстава по једној пријави износи 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 xml:space="preserve">100.000,00 </w:t>
      </w:r>
      <w:r w:rsidRPr="00E26C6D">
        <w:rPr>
          <w:rFonts w:eastAsia="Times New Roman" w:cs="Times New Roman"/>
          <w:sz w:val="20"/>
          <w:szCs w:val="20"/>
          <w:lang w:eastAsia="sr-Latn-RS"/>
        </w:rPr>
        <w:t>динара, а</w:t>
      </w:r>
      <w:r w:rsidRPr="00E26C6D">
        <w:rPr>
          <w:rFonts w:eastAsia="Times New Roman" w:cs="Times New Roman"/>
          <w:sz w:val="20"/>
          <w:szCs w:val="20"/>
          <w:lang w:eastAsia="sr-Latn-RS"/>
        </w:rPr>
        <w:br/>
        <w:t xml:space="preserve">разматраће се само пријаве чија је вредност инвестиције 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 xml:space="preserve">200.000,00 </w:t>
      </w:r>
      <w:r w:rsidRPr="00E26C6D">
        <w:rPr>
          <w:rFonts w:eastAsia="Times New Roman" w:cs="Times New Roman"/>
          <w:sz w:val="20"/>
          <w:szCs w:val="20"/>
          <w:lang w:eastAsia="sr-Latn-RS"/>
        </w:rPr>
        <w:t>динара или већа од тог износа.</w:t>
      </w:r>
    </w:p>
    <w:p w:rsidR="002C2BE1" w:rsidRDefault="002C2BE1" w:rsidP="009E42F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</w:p>
    <w:p w:rsidR="00952A43" w:rsidRPr="00E26C6D" w:rsidRDefault="00952A43" w:rsidP="009E42F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Приликом разматрања поднетих пријава за остваривање бесповратних средстава, неће се признавати инвестициј</w:t>
      </w:r>
      <w:r w:rsidR="00C35098">
        <w:rPr>
          <w:rFonts w:eastAsia="Times New Roman" w:cs="Times New Roman"/>
          <w:sz w:val="20"/>
          <w:szCs w:val="20"/>
          <w:lang w:eastAsia="sr-Latn-RS"/>
        </w:rPr>
        <w:t>е и купљена опрема пре 01.01.20</w:t>
      </w:r>
      <w:r w:rsidR="00C35098">
        <w:rPr>
          <w:rFonts w:eastAsia="Times New Roman" w:cs="Times New Roman"/>
          <w:sz w:val="20"/>
          <w:szCs w:val="20"/>
          <w:lang w:val="sr-Cyrl-RS" w:eastAsia="sr-Latn-RS"/>
        </w:rPr>
        <w:t>21</w:t>
      </w:r>
      <w:r w:rsidRPr="00E26C6D">
        <w:rPr>
          <w:rFonts w:eastAsia="Times New Roman" w:cs="Times New Roman"/>
          <w:sz w:val="20"/>
          <w:szCs w:val="20"/>
          <w:lang w:eastAsia="sr-Latn-RS"/>
        </w:rPr>
        <w:t>. године, што мора бити документовано рачунима са спецификацијом опреме, отпремницама, изводима из банке, гарантним листовима, царинским декларацијама, уколико је реч о опреми из увоза, и другим доказима,</w:t>
      </w:r>
      <w:r w:rsidR="00C35098">
        <w:rPr>
          <w:rFonts w:eastAsia="Times New Roman" w:cs="Times New Roman"/>
          <w:sz w:val="20"/>
          <w:szCs w:val="20"/>
          <w:lang w:eastAsia="sr-Latn-RS"/>
        </w:rPr>
        <w:t xml:space="preserve"> који носе датум након</w:t>
      </w:r>
      <w:r w:rsidR="00C35098">
        <w:rPr>
          <w:rFonts w:eastAsia="Times New Roman" w:cs="Times New Roman"/>
          <w:sz w:val="20"/>
          <w:szCs w:val="20"/>
          <w:lang w:eastAsia="sr-Latn-RS"/>
        </w:rPr>
        <w:br/>
        <w:t>01.01.20</w:t>
      </w:r>
      <w:r w:rsidR="00C35098">
        <w:rPr>
          <w:rFonts w:eastAsia="Times New Roman" w:cs="Times New Roman"/>
          <w:sz w:val="20"/>
          <w:szCs w:val="20"/>
          <w:lang w:val="sr-Cyrl-RS" w:eastAsia="sr-Latn-RS"/>
        </w:rPr>
        <w:t>21</w:t>
      </w:r>
      <w:r w:rsidRPr="00E26C6D">
        <w:rPr>
          <w:rFonts w:eastAsia="Times New Roman" w:cs="Times New Roman"/>
          <w:sz w:val="20"/>
          <w:szCs w:val="20"/>
          <w:lang w:eastAsia="sr-Latn-RS"/>
        </w:rPr>
        <w:t>.године.</w:t>
      </w:r>
    </w:p>
    <w:p w:rsidR="00EE7794" w:rsidRPr="00E26C6D" w:rsidRDefault="00EE7794" w:rsidP="00EE7794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</w:pPr>
    </w:p>
    <w:p w:rsidR="00420C8F" w:rsidRPr="00E26C6D" w:rsidRDefault="00EE7794" w:rsidP="00EE7794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</w:pPr>
      <w:r w:rsidRPr="00E26C6D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 xml:space="preserve">Намена </w:t>
      </w:r>
      <w:r w:rsidRPr="00E26C6D"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  <w:t xml:space="preserve">подстицајних </w:t>
      </w:r>
      <w:r w:rsidRPr="00E26C6D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средстава</w:t>
      </w:r>
    </w:p>
    <w:p w:rsidR="00EE7794" w:rsidRPr="00E26C6D" w:rsidRDefault="00EE7794" w:rsidP="00EE7794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bCs/>
          <w:sz w:val="20"/>
          <w:szCs w:val="20"/>
          <w:lang w:val="sr-Cyrl-RS" w:eastAsia="sr-Latn-RS"/>
        </w:rPr>
      </w:pPr>
    </w:p>
    <w:p w:rsidR="00EE7794" w:rsidRPr="00E26C6D" w:rsidRDefault="00EE7794" w:rsidP="00EE7794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Cs/>
          <w:sz w:val="20"/>
          <w:szCs w:val="20"/>
          <w:lang w:val="sr-Cyrl-RS" w:eastAsia="sr-Latn-RS"/>
        </w:rPr>
      </w:pPr>
      <w:r w:rsidRPr="00E26C6D">
        <w:rPr>
          <w:rFonts w:ascii="Calibri" w:eastAsia="Times New Roman" w:hAnsi="Calibri" w:cs="Times New Roman"/>
          <w:bCs/>
          <w:sz w:val="20"/>
          <w:szCs w:val="20"/>
          <w:lang w:val="sr-Cyrl-RS" w:eastAsia="sr-Latn-RS"/>
        </w:rPr>
        <w:t>Члан 3.</w:t>
      </w:r>
    </w:p>
    <w:p w:rsidR="00EE7794" w:rsidRPr="00E26C6D" w:rsidRDefault="00EE7794" w:rsidP="00EE7794">
      <w:pPr>
        <w:spacing w:after="0" w:line="240" w:lineRule="auto"/>
        <w:ind w:firstLine="567"/>
        <w:jc w:val="center"/>
        <w:rPr>
          <w:rFonts w:eastAsia="Times New Roman" w:cs="Times New Roman"/>
          <w:sz w:val="20"/>
          <w:szCs w:val="20"/>
          <w:lang w:val="sr-Cyrl-RS" w:eastAsia="sr-Latn-RS"/>
        </w:rPr>
      </w:pPr>
    </w:p>
    <w:p w:rsidR="00282339" w:rsidRPr="00E26C6D" w:rsidRDefault="00282339" w:rsidP="0028233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Бесповратна средства која се додељују по овом конкурсу намењена су за</w:t>
      </w:r>
      <w:r w:rsidR="003D507F"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следећу опрему</w:t>
      </w:r>
      <w:r w:rsidRPr="00E26C6D">
        <w:rPr>
          <w:rFonts w:eastAsia="Times New Roman" w:cs="Times New Roman"/>
          <w:sz w:val="20"/>
          <w:szCs w:val="20"/>
          <w:lang w:eastAsia="sr-Latn-RS"/>
        </w:rPr>
        <w:t>:</w:t>
      </w:r>
    </w:p>
    <w:p w:rsidR="00282339" w:rsidRPr="00E26C6D" w:rsidRDefault="00282339" w:rsidP="0028233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 xml:space="preserve">-  кувач за пиво тј. вариона, 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>-  ферментори за пиво,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 xml:space="preserve">-  расхладни систем за одржавање температуре, 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>-  плочасти измењивачи за хлађење сладовине,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 xml:space="preserve">-  линија за прање ферментора (цип систем), 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lastRenderedPageBreak/>
        <w:t xml:space="preserve">-  линија за флаширање, 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en-GB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 xml:space="preserve">-  пумпе за претакање, </w:t>
      </w:r>
    </w:p>
    <w:p w:rsidR="00CA3B1E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sr-Cyrl-RS" w:eastAsia="en-GB"/>
        </w:rPr>
      </w:pPr>
      <w:r w:rsidRPr="00E26C6D">
        <w:rPr>
          <w:rFonts w:eastAsia="Times New Roman" w:cs="Times New Roman"/>
          <w:sz w:val="20"/>
          <w:szCs w:val="20"/>
          <w:lang w:val="en-GB" w:eastAsia="en-GB"/>
        </w:rPr>
        <w:t>-  линија за пречишћавање и осмозу воде</w:t>
      </w:r>
      <w:r w:rsidRPr="00E26C6D">
        <w:rPr>
          <w:rFonts w:eastAsia="Times New Roman" w:cs="Times New Roman"/>
          <w:sz w:val="20"/>
          <w:szCs w:val="20"/>
          <w:lang w:val="sr-Cyrl-RS" w:eastAsia="en-GB"/>
        </w:rPr>
        <w:t>.</w:t>
      </w:r>
    </w:p>
    <w:p w:rsidR="003D507F" w:rsidRPr="00E26C6D" w:rsidRDefault="003D507F" w:rsidP="003D507F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b/>
          <w:sz w:val="20"/>
          <w:szCs w:val="20"/>
          <w:lang w:val="sr-Cyrl-RS" w:eastAsia="en-GB"/>
        </w:rPr>
      </w:pPr>
    </w:p>
    <w:p w:rsidR="00CA3B1E" w:rsidRPr="00E26C6D" w:rsidRDefault="00CA3B1E" w:rsidP="00CA3B1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Подносилац пријаве може поднети </w:t>
      </w:r>
      <w:r w:rsidR="003D507F" w:rsidRPr="00E26C6D">
        <w:rPr>
          <w:rFonts w:eastAsia="Times New Roman" w:cs="Times New Roman"/>
          <w:sz w:val="20"/>
          <w:szCs w:val="20"/>
          <w:lang w:eastAsia="sr-Latn-RS"/>
        </w:rPr>
        <w:t>само једну пријаву по конкурсу</w:t>
      </w:r>
      <w:r w:rsidR="003D507F" w:rsidRPr="00E26C6D">
        <w:rPr>
          <w:rFonts w:eastAsia="Times New Roman" w:cs="Times New Roman"/>
          <w:sz w:val="20"/>
          <w:szCs w:val="20"/>
          <w:lang w:val="sr-Cyrl-RS" w:eastAsia="sr-Latn-RS"/>
        </w:rPr>
        <w:t>.</w:t>
      </w:r>
    </w:p>
    <w:p w:rsidR="008B3466" w:rsidRPr="00E26C6D" w:rsidRDefault="008B3466" w:rsidP="00CA3B1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</w:p>
    <w:p w:rsidR="008B3466" w:rsidRPr="00E26C6D" w:rsidRDefault="008B3466" w:rsidP="008B346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val="sr-Cyrl-RS" w:eastAsia="sr-Latn-RS"/>
        </w:rPr>
        <w:t>Средства која се додељују не могу се користити за:</w:t>
      </w:r>
    </w:p>
    <w:p w:rsidR="008B3466" w:rsidRPr="00E26C6D" w:rsidRDefault="008B3466" w:rsidP="008B3466">
      <w:pPr>
        <w:spacing w:after="19" w:line="200" w:lineRule="exact"/>
        <w:jc w:val="both"/>
        <w:rPr>
          <w:rFonts w:eastAsia="Times New Roman" w:cs="Times New Roman"/>
          <w:w w:val="105"/>
          <w:sz w:val="20"/>
          <w:szCs w:val="20"/>
          <w:lang w:val="en-US" w:eastAsia="ja-JP"/>
        </w:rPr>
      </w:pP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pacing w:val="1"/>
          <w:w w:val="101"/>
          <w:sz w:val="20"/>
          <w:szCs w:val="20"/>
          <w:lang w:val="en-US" w:eastAsia="ja-JP"/>
        </w:rPr>
        <w:t>п</w:t>
      </w:r>
      <w:r w:rsidRPr="00E26C6D">
        <w:rPr>
          <w:rFonts w:eastAsia="Times New Roman" w:cs="Times New Roman"/>
          <w:spacing w:val="3"/>
          <w:w w:val="109"/>
          <w:sz w:val="20"/>
          <w:szCs w:val="20"/>
          <w:lang w:val="en-US" w:eastAsia="ja-JP"/>
        </w:rPr>
        <w:t>о</w:t>
      </w:r>
      <w:r w:rsidRPr="00E26C6D">
        <w:rPr>
          <w:rFonts w:eastAsia="Times New Roman" w:cs="Times New Roman"/>
          <w:w w:val="109"/>
          <w:sz w:val="20"/>
          <w:szCs w:val="20"/>
          <w:lang w:val="en-US" w:eastAsia="ja-JP"/>
        </w:rPr>
        <w:t>р</w:t>
      </w:r>
      <w:r w:rsidRPr="00E26C6D">
        <w:rPr>
          <w:rFonts w:eastAsia="Times New Roman" w:cs="Times New Roman"/>
          <w:spacing w:val="-1"/>
          <w:w w:val="116"/>
          <w:sz w:val="20"/>
          <w:szCs w:val="20"/>
          <w:lang w:val="en-US" w:eastAsia="ja-JP"/>
        </w:rPr>
        <w:t>е</w:t>
      </w:r>
      <w:r w:rsidRPr="00E26C6D">
        <w:rPr>
          <w:rFonts w:eastAsia="Times New Roman" w:cs="Times New Roman"/>
          <w:w w:val="111"/>
          <w:sz w:val="20"/>
          <w:szCs w:val="20"/>
          <w:lang w:val="en-US" w:eastAsia="ja-JP"/>
        </w:rPr>
        <w:t>з</w:t>
      </w:r>
      <w:r w:rsidRPr="00E26C6D">
        <w:rPr>
          <w:rFonts w:eastAsia="Times New Roman" w:cs="Times New Roman"/>
          <w:w w:val="116"/>
          <w:sz w:val="20"/>
          <w:szCs w:val="20"/>
          <w:lang w:val="en-US" w:eastAsia="ja-JP"/>
        </w:rPr>
        <w:t>е</w:t>
      </w:r>
      <w:r w:rsidRPr="00E26C6D">
        <w:rPr>
          <w:rFonts w:eastAsia="Times New Roman" w:cs="Times New Roman"/>
          <w:w w:val="103"/>
          <w:sz w:val="20"/>
          <w:szCs w:val="20"/>
          <w:lang w:val="en-US" w:eastAsia="ja-JP"/>
        </w:rPr>
        <w:t>,</w:t>
      </w:r>
      <w:r w:rsidRPr="00E26C6D">
        <w:rPr>
          <w:rFonts w:eastAsia="Times New Roman" w:cs="Times New Roman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spacing w:val="-2"/>
          <w:w w:val="94"/>
          <w:sz w:val="20"/>
          <w:szCs w:val="20"/>
          <w:lang w:val="en-US" w:eastAsia="ja-JP"/>
        </w:rPr>
        <w:t>у</w:t>
      </w:r>
      <w:r w:rsidRPr="00E26C6D">
        <w:rPr>
          <w:rFonts w:eastAsia="Times New Roman" w:cs="Times New Roman"/>
          <w:w w:val="99"/>
          <w:sz w:val="20"/>
          <w:szCs w:val="20"/>
          <w:lang w:val="en-US" w:eastAsia="ja-JP"/>
        </w:rPr>
        <w:t>к</w:t>
      </w:r>
      <w:r w:rsidRPr="00E26C6D">
        <w:rPr>
          <w:rFonts w:eastAsia="Times New Roman" w:cs="Times New Roman"/>
          <w:spacing w:val="2"/>
          <w:w w:val="107"/>
          <w:sz w:val="20"/>
          <w:szCs w:val="20"/>
          <w:lang w:val="en-US" w:eastAsia="ja-JP"/>
        </w:rPr>
        <w:t>љ</w:t>
      </w:r>
      <w:r w:rsidRPr="00E26C6D">
        <w:rPr>
          <w:rFonts w:eastAsia="Times New Roman" w:cs="Times New Roman"/>
          <w:spacing w:val="-1"/>
          <w:w w:val="94"/>
          <w:sz w:val="20"/>
          <w:szCs w:val="20"/>
          <w:lang w:val="en-US" w:eastAsia="ja-JP"/>
        </w:rPr>
        <w:t>у</w:t>
      </w:r>
      <w:r w:rsidRPr="00E26C6D">
        <w:rPr>
          <w:rFonts w:eastAsia="Times New Roman" w:cs="Times New Roman"/>
          <w:spacing w:val="1"/>
          <w:w w:val="97"/>
          <w:sz w:val="20"/>
          <w:szCs w:val="20"/>
          <w:lang w:val="en-US" w:eastAsia="ja-JP"/>
        </w:rPr>
        <w:t>ч</w:t>
      </w:r>
      <w:r w:rsidRPr="00E26C6D">
        <w:rPr>
          <w:rFonts w:eastAsia="Times New Roman" w:cs="Times New Roman"/>
          <w:spacing w:val="-1"/>
          <w:w w:val="94"/>
          <w:sz w:val="20"/>
          <w:szCs w:val="20"/>
          <w:lang w:val="en-US" w:eastAsia="ja-JP"/>
        </w:rPr>
        <w:t>у</w:t>
      </w:r>
      <w:r w:rsidRPr="00E26C6D">
        <w:rPr>
          <w:rFonts w:eastAsia="Times New Roman" w:cs="Times New Roman"/>
          <w:spacing w:val="1"/>
          <w:w w:val="89"/>
          <w:sz w:val="20"/>
          <w:szCs w:val="20"/>
          <w:lang w:val="en-US" w:eastAsia="ja-JP"/>
        </w:rPr>
        <w:t>ј</w:t>
      </w:r>
      <w:r w:rsidRPr="00E26C6D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26C6D">
        <w:rPr>
          <w:rFonts w:eastAsia="Times New Roman" w:cs="Times New Roman"/>
          <w:spacing w:val="2"/>
          <w:w w:val="110"/>
          <w:sz w:val="20"/>
          <w:szCs w:val="20"/>
          <w:lang w:val="en-US" w:eastAsia="ja-JP"/>
        </w:rPr>
        <w:t>ћ</w:t>
      </w:r>
      <w:r w:rsidRPr="00E26C6D">
        <w:rPr>
          <w:rFonts w:eastAsia="Times New Roman" w:cs="Times New Roman"/>
          <w:w w:val="105"/>
          <w:sz w:val="20"/>
          <w:szCs w:val="20"/>
          <w:lang w:val="en-US" w:eastAsia="ja-JP"/>
        </w:rPr>
        <w:t>и</w:t>
      </w:r>
      <w:r w:rsidRPr="00E26C6D">
        <w:rPr>
          <w:rFonts w:eastAsia="Times New Roman" w:cs="Times New Roman"/>
          <w:spacing w:val="-1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w w:val="105"/>
          <w:sz w:val="20"/>
          <w:szCs w:val="20"/>
          <w:lang w:val="en-US" w:eastAsia="ja-JP"/>
        </w:rPr>
        <w:t>и</w:t>
      </w:r>
      <w:r w:rsidRPr="00E26C6D">
        <w:rPr>
          <w:rFonts w:eastAsia="Times New Roman" w:cs="Times New Roman"/>
          <w:spacing w:val="-1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spacing w:val="1"/>
          <w:w w:val="101"/>
          <w:sz w:val="20"/>
          <w:szCs w:val="20"/>
          <w:lang w:val="en-US" w:eastAsia="ja-JP"/>
        </w:rPr>
        <w:t>п</w:t>
      </w:r>
      <w:r w:rsidRPr="00E26C6D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E26C6D">
        <w:rPr>
          <w:rFonts w:eastAsia="Times New Roman" w:cs="Times New Roman"/>
          <w:spacing w:val="3"/>
          <w:w w:val="109"/>
          <w:sz w:val="20"/>
          <w:szCs w:val="20"/>
          <w:lang w:val="en-US" w:eastAsia="ja-JP"/>
        </w:rPr>
        <w:t>р</w:t>
      </w:r>
      <w:r w:rsidRPr="00E26C6D">
        <w:rPr>
          <w:rFonts w:eastAsia="Times New Roman" w:cs="Times New Roman"/>
          <w:spacing w:val="-1"/>
          <w:w w:val="116"/>
          <w:sz w:val="20"/>
          <w:szCs w:val="20"/>
          <w:lang w:val="en-US" w:eastAsia="ja-JP"/>
        </w:rPr>
        <w:t>е</w:t>
      </w:r>
      <w:r w:rsidRPr="00E26C6D">
        <w:rPr>
          <w:rFonts w:eastAsia="Times New Roman" w:cs="Times New Roman"/>
          <w:w w:val="111"/>
          <w:sz w:val="20"/>
          <w:szCs w:val="20"/>
          <w:lang w:val="en-US" w:eastAsia="ja-JP"/>
        </w:rPr>
        <w:t>з</w:t>
      </w:r>
      <w:r w:rsidRPr="00E26C6D">
        <w:rPr>
          <w:rFonts w:eastAsia="Times New Roman" w:cs="Times New Roman"/>
          <w:spacing w:val="-2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E26C6D">
        <w:rPr>
          <w:rFonts w:eastAsia="Times New Roman" w:cs="Times New Roman"/>
          <w:w w:val="112"/>
          <w:sz w:val="20"/>
          <w:szCs w:val="20"/>
          <w:lang w:val="en-US" w:eastAsia="ja-JP"/>
        </w:rPr>
        <w:t>а</w:t>
      </w:r>
      <w:r w:rsidRPr="00E26C6D">
        <w:rPr>
          <w:rFonts w:eastAsia="Times New Roman" w:cs="Times New Roman"/>
          <w:spacing w:val="-3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spacing w:val="1"/>
          <w:w w:val="114"/>
          <w:sz w:val="20"/>
          <w:szCs w:val="20"/>
          <w:lang w:val="en-US" w:eastAsia="ja-JP"/>
        </w:rPr>
        <w:t>д</w:t>
      </w:r>
      <w:r w:rsidRPr="00E26C6D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E26C6D">
        <w:rPr>
          <w:rFonts w:eastAsia="Times New Roman" w:cs="Times New Roman"/>
          <w:spacing w:val="1"/>
          <w:w w:val="114"/>
          <w:sz w:val="20"/>
          <w:szCs w:val="20"/>
          <w:lang w:val="en-US" w:eastAsia="ja-JP"/>
        </w:rPr>
        <w:t>д</w:t>
      </w:r>
      <w:r w:rsidRPr="00E26C6D">
        <w:rPr>
          <w:rFonts w:eastAsia="Times New Roman" w:cs="Times New Roman"/>
          <w:w w:val="112"/>
          <w:sz w:val="20"/>
          <w:szCs w:val="20"/>
          <w:lang w:val="en-US" w:eastAsia="ja-JP"/>
        </w:rPr>
        <w:t>а</w:t>
      </w:r>
      <w:r w:rsidRPr="00E26C6D">
        <w:rPr>
          <w:rFonts w:eastAsia="Times New Roman" w:cs="Times New Roman"/>
          <w:w w:val="92"/>
          <w:sz w:val="20"/>
          <w:szCs w:val="20"/>
          <w:lang w:val="en-US" w:eastAsia="ja-JP"/>
        </w:rPr>
        <w:t>т</w:t>
      </w:r>
      <w:r w:rsidRPr="00E26C6D">
        <w:rPr>
          <w:rFonts w:eastAsia="Times New Roman" w:cs="Times New Roman"/>
          <w:w w:val="94"/>
          <w:sz w:val="20"/>
          <w:szCs w:val="20"/>
          <w:lang w:val="en-US" w:eastAsia="ja-JP"/>
        </w:rPr>
        <w:t>у</w:t>
      </w:r>
      <w:r w:rsidRPr="00E26C6D">
        <w:rPr>
          <w:rFonts w:eastAsia="Times New Roman" w:cs="Times New Roman"/>
          <w:sz w:val="20"/>
          <w:szCs w:val="20"/>
          <w:lang w:val="en-US" w:eastAsia="ja-JP"/>
        </w:rPr>
        <w:t xml:space="preserve"> </w:t>
      </w:r>
      <w:r w:rsidRPr="00E26C6D">
        <w:rPr>
          <w:rFonts w:eastAsia="Times New Roman" w:cs="Times New Roman"/>
          <w:spacing w:val="-3"/>
          <w:w w:val="105"/>
          <w:sz w:val="20"/>
          <w:szCs w:val="20"/>
          <w:lang w:val="en-US" w:eastAsia="ja-JP"/>
        </w:rPr>
        <w:t>в</w:t>
      </w:r>
      <w:r w:rsidRPr="00E26C6D">
        <w:rPr>
          <w:rFonts w:eastAsia="Times New Roman" w:cs="Times New Roman"/>
          <w:spacing w:val="2"/>
          <w:w w:val="109"/>
          <w:sz w:val="20"/>
          <w:szCs w:val="20"/>
          <w:lang w:val="en-US" w:eastAsia="ja-JP"/>
        </w:rPr>
        <w:t>р</w:t>
      </w:r>
      <w:r w:rsidRPr="00E26C6D">
        <w:rPr>
          <w:rFonts w:eastAsia="Times New Roman" w:cs="Times New Roman"/>
          <w:spacing w:val="-1"/>
          <w:w w:val="116"/>
          <w:sz w:val="20"/>
          <w:szCs w:val="20"/>
          <w:lang w:val="en-US" w:eastAsia="ja-JP"/>
        </w:rPr>
        <w:t>е</w:t>
      </w:r>
      <w:r w:rsidRPr="00E26C6D">
        <w:rPr>
          <w:rFonts w:eastAsia="Times New Roman" w:cs="Times New Roman"/>
          <w:spacing w:val="4"/>
          <w:w w:val="114"/>
          <w:sz w:val="20"/>
          <w:szCs w:val="20"/>
          <w:lang w:val="en-US" w:eastAsia="ja-JP"/>
        </w:rPr>
        <w:t>д</w:t>
      </w:r>
      <w:r w:rsidRPr="00E26C6D">
        <w:rPr>
          <w:rFonts w:eastAsia="Times New Roman" w:cs="Times New Roman"/>
          <w:w w:val="104"/>
          <w:sz w:val="20"/>
          <w:szCs w:val="20"/>
          <w:lang w:val="en-US" w:eastAsia="ja-JP"/>
        </w:rPr>
        <w:t>н</w:t>
      </w:r>
      <w:r w:rsidRPr="00E26C6D">
        <w:rPr>
          <w:rFonts w:eastAsia="Times New Roman" w:cs="Times New Roman"/>
          <w:w w:val="109"/>
          <w:sz w:val="20"/>
          <w:szCs w:val="20"/>
          <w:lang w:val="en-US" w:eastAsia="ja-JP"/>
        </w:rPr>
        <w:t>о</w:t>
      </w:r>
      <w:r w:rsidRPr="00E26C6D">
        <w:rPr>
          <w:rFonts w:eastAsia="Times New Roman" w:cs="Times New Roman"/>
          <w:w w:val="99"/>
          <w:sz w:val="20"/>
          <w:szCs w:val="20"/>
          <w:lang w:val="en-US" w:eastAsia="ja-JP"/>
        </w:rPr>
        <w:t>с</w:t>
      </w:r>
      <w:r w:rsidRPr="00E26C6D">
        <w:rPr>
          <w:rFonts w:eastAsia="Times New Roman" w:cs="Times New Roman"/>
          <w:w w:val="92"/>
          <w:sz w:val="20"/>
          <w:szCs w:val="20"/>
          <w:lang w:val="en-US" w:eastAsia="ja-JP"/>
        </w:rPr>
        <w:t>т</w:t>
      </w:r>
      <w:r w:rsidRPr="00E26C6D">
        <w:rPr>
          <w:rFonts w:eastAsia="Times New Roman" w:cs="Times New Roman"/>
          <w:sz w:val="20"/>
          <w:szCs w:val="20"/>
          <w:lang w:val="en-US" w:eastAsia="ja-JP"/>
        </w:rPr>
        <w:t>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царинске, увозне и остале врсте административних такси, као и за накнаде за потребне    сагласности од државних институција и јавних предузећа;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трошковe банкарске провизије, трошковe јемства и сличне накнаде;</w:t>
      </w:r>
    </w:p>
    <w:p w:rsidR="008B3466" w:rsidRPr="00E26C6D" w:rsidRDefault="008B3466" w:rsidP="008B3466">
      <w:pPr>
        <w:numPr>
          <w:ilvl w:val="0"/>
          <w:numId w:val="9"/>
        </w:numPr>
        <w:tabs>
          <w:tab w:val="left" w:pos="709"/>
        </w:tabs>
        <w:spacing w:before="33" w:after="0" w:line="278" w:lineRule="auto"/>
        <w:ind w:left="709" w:right="891"/>
        <w:contextualSpacing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куповину половне опреме и материјала;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Verdana"/>
          <w:sz w:val="20"/>
          <w:szCs w:val="20"/>
          <w:lang w:val="sr-Cyrl-RS" w:eastAsia="ja-JP"/>
        </w:rPr>
        <w:t>сопствени рад и материјал подносиоца захтева;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трошкове превоза, монтаже и друге оперативне трошкове;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доприносе у натури (сопствени рад и материјал);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набавке предметне инвестиције, лизинга, цесије, компензације, асигнације или за друге начине који представљају гашење обавезе путем пребијања дугова;</w:t>
      </w:r>
    </w:p>
    <w:p w:rsidR="008B3466" w:rsidRPr="00E26C6D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промет између повезаних лица;</w:t>
      </w:r>
    </w:p>
    <w:p w:rsidR="008B3466" w:rsidRPr="00E26C6D" w:rsidRDefault="008B3466" w:rsidP="008B346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4" w:lineRule="auto"/>
        <w:ind w:right="40"/>
        <w:contextualSpacing/>
        <w:jc w:val="both"/>
        <w:rPr>
          <w:rFonts w:eastAsiaTheme="minorEastAsia"/>
          <w:sz w:val="20"/>
          <w:szCs w:val="20"/>
          <w:lang w:val="en-US" w:eastAsia="ja-JP"/>
        </w:rPr>
      </w:pPr>
      <w:r w:rsidRPr="00E26C6D">
        <w:rPr>
          <w:rFonts w:eastAsiaTheme="minorEastAsia" w:cs="Arial"/>
          <w:bCs/>
          <w:sz w:val="20"/>
          <w:szCs w:val="20"/>
          <w:lang w:val="en-US" w:eastAsia="ja-JP"/>
        </w:rPr>
        <w:t>инвестиције</w:t>
      </w:r>
      <w:r w:rsidRPr="00E26C6D">
        <w:rPr>
          <w:rFonts w:eastAsiaTheme="minorEastAsia" w:cs="Arial"/>
          <w:bCs/>
          <w:sz w:val="20"/>
          <w:szCs w:val="20"/>
          <w:lang w:val="sr-Cyrl-RS" w:eastAsia="ja-JP"/>
        </w:rPr>
        <w:t xml:space="preserve"> реализоване пре </w:t>
      </w:r>
      <w:r w:rsidR="00C35098">
        <w:rPr>
          <w:rFonts w:eastAsiaTheme="minorEastAsia" w:cs="Arial"/>
          <w:bCs/>
          <w:sz w:val="20"/>
          <w:szCs w:val="20"/>
          <w:lang w:val="en-US" w:eastAsia="ja-JP"/>
        </w:rPr>
        <w:t>01.01.20</w:t>
      </w:r>
      <w:r w:rsidR="00C35098">
        <w:rPr>
          <w:rFonts w:eastAsiaTheme="minorEastAsia" w:cs="Arial"/>
          <w:bCs/>
          <w:sz w:val="20"/>
          <w:szCs w:val="20"/>
          <w:lang w:val="sr-Cyrl-RS" w:eastAsia="ja-JP"/>
        </w:rPr>
        <w:t>21</w:t>
      </w:r>
      <w:r w:rsidRPr="00E26C6D">
        <w:rPr>
          <w:rFonts w:eastAsiaTheme="minorEastAsia" w:cs="Arial"/>
          <w:bCs/>
          <w:sz w:val="20"/>
          <w:szCs w:val="20"/>
          <w:lang w:val="en-US" w:eastAsia="ja-JP"/>
        </w:rPr>
        <w:t>. године</w:t>
      </w:r>
      <w:r w:rsidRPr="00E26C6D">
        <w:rPr>
          <w:rFonts w:eastAsiaTheme="minorEastAsia" w:cs="Arial"/>
          <w:bCs/>
          <w:sz w:val="20"/>
          <w:szCs w:val="20"/>
          <w:lang w:val="sr-Cyrl-RS" w:eastAsia="ja-JP"/>
        </w:rPr>
        <w:t>.</w:t>
      </w:r>
    </w:p>
    <w:p w:rsidR="003D507F" w:rsidRPr="00E26C6D" w:rsidRDefault="003D507F" w:rsidP="00E26C6D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val="sr-Cyrl-RS" w:eastAsia="sr-Latn-RS"/>
        </w:rPr>
      </w:pPr>
    </w:p>
    <w:p w:rsidR="00A84F86" w:rsidRPr="00E26C6D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Право на учешће на Конкурсу</w:t>
      </w:r>
    </w:p>
    <w:p w:rsidR="00A84F86" w:rsidRPr="00E26C6D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E26C6D">
        <w:rPr>
          <w:rFonts w:eastAsia="Times New Roman" w:cs="Times New Roman"/>
          <w:sz w:val="20"/>
          <w:szCs w:val="20"/>
          <w:lang w:eastAsia="sr-Latn-RS"/>
        </w:rPr>
        <w:t>Члан</w:t>
      </w:r>
      <w:r w:rsidR="008B3466"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="00EE7794" w:rsidRPr="00E26C6D">
        <w:rPr>
          <w:rFonts w:eastAsia="Times New Roman" w:cs="Times New Roman"/>
          <w:sz w:val="20"/>
          <w:szCs w:val="20"/>
          <w:lang w:val="sr-Cyrl-RS" w:eastAsia="sr-Latn-RS"/>
        </w:rPr>
        <w:t>4</w:t>
      </w:r>
      <w:r w:rsidRPr="00E26C6D">
        <w:rPr>
          <w:rFonts w:eastAsia="Times New Roman" w:cs="Times New Roman"/>
          <w:sz w:val="20"/>
          <w:szCs w:val="20"/>
          <w:lang w:eastAsia="sr-Latn-RS"/>
        </w:rPr>
        <w:t>.</w:t>
      </w:r>
    </w:p>
    <w:p w:rsidR="008B3466" w:rsidRPr="00E26C6D" w:rsidRDefault="008B3466" w:rsidP="00A84F86">
      <w:pPr>
        <w:spacing w:after="0" w:line="240" w:lineRule="auto"/>
        <w:ind w:firstLine="567"/>
        <w:jc w:val="center"/>
        <w:rPr>
          <w:rFonts w:eastAsia="Times New Roman" w:cs="Times New Roman"/>
          <w:sz w:val="20"/>
          <w:szCs w:val="20"/>
          <w:lang w:eastAsia="sr-Latn-RS"/>
        </w:rPr>
      </w:pPr>
    </w:p>
    <w:p w:rsidR="008B3466" w:rsidRPr="00E26C6D" w:rsidRDefault="008B3466" w:rsidP="008B346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Право на подстицаје остварују лица која су уписана у Регистар пољопривредних газдинстава и</w:t>
      </w:r>
      <w:r w:rsidRPr="00E26C6D">
        <w:rPr>
          <w:rFonts w:eastAsia="Times New Roman" w:cs="Times New Roman"/>
          <w:sz w:val="20"/>
          <w:szCs w:val="20"/>
          <w:lang w:eastAsia="sr-Latn-RS"/>
        </w:rPr>
        <w:br/>
        <w:t>која се налазе у активном статусу,и то:</w:t>
      </w:r>
    </w:p>
    <w:p w:rsidR="008B3466" w:rsidRPr="00E26C6D" w:rsidRDefault="008B3466" w:rsidP="008B346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</w:p>
    <w:p w:rsidR="008B3466" w:rsidRPr="00E26C6D" w:rsidRDefault="008B3466" w:rsidP="008B3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Предузетник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- носилац регистрованог комерцијалног породичног пољопривредног газдинства</w:t>
      </w:r>
      <w:r w:rsidR="00FB05D6" w:rsidRPr="00E26C6D">
        <w:rPr>
          <w:rFonts w:eastAsia="Times New Roman" w:cs="Times New Roman"/>
          <w:sz w:val="20"/>
          <w:szCs w:val="20"/>
          <w:lang w:val="sr-Cyrl-RS" w:eastAsia="sr-Latn-RS"/>
        </w:rPr>
        <w:t>,</w:t>
      </w:r>
    </w:p>
    <w:p w:rsidR="008B3466" w:rsidRPr="00E26C6D" w:rsidRDefault="00FB05D6" w:rsidP="008B3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правно лице - носилац регистрованог комерцијалног пољопривредног газдинства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>.</w:t>
      </w:r>
    </w:p>
    <w:p w:rsidR="00FB05D6" w:rsidRPr="00E26C6D" w:rsidRDefault="00FB05D6" w:rsidP="0048645D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EA060A" w:rsidRPr="00EA060A" w:rsidRDefault="00EA060A" w:rsidP="00EA060A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0"/>
          <w:szCs w:val="20"/>
          <w:lang w:val="sr-Cyrl-RS" w:eastAsia="sr-Latn-RS"/>
        </w:rPr>
      </w:pPr>
    </w:p>
    <w:p w:rsidR="002A2D76" w:rsidRDefault="002A2D76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2A2D76" w:rsidRDefault="002A2D76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2A2D76" w:rsidRDefault="002A2D76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1C6847" w:rsidRDefault="001C6847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1C6847" w:rsidRDefault="001C6847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1754F1" w:rsidRDefault="001754F1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1754F1" w:rsidRDefault="001754F1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A84F86" w:rsidRPr="00E26C6D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Услови за учешће на конкурсу</w:t>
      </w:r>
    </w:p>
    <w:p w:rsidR="00A84F86" w:rsidRPr="00E26C6D" w:rsidRDefault="00E869CB" w:rsidP="00A84F86">
      <w:pPr>
        <w:spacing w:after="0" w:line="240" w:lineRule="auto"/>
        <w:ind w:firstLine="567"/>
        <w:jc w:val="center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Члан </w:t>
      </w:r>
      <w:r w:rsidR="00EE7794" w:rsidRPr="00E26C6D">
        <w:rPr>
          <w:rFonts w:eastAsia="Times New Roman" w:cs="Times New Roman"/>
          <w:sz w:val="20"/>
          <w:szCs w:val="20"/>
          <w:lang w:val="sr-Cyrl-RS" w:eastAsia="sr-Latn-RS"/>
        </w:rPr>
        <w:t>5</w:t>
      </w:r>
      <w:r w:rsidRPr="00E26C6D">
        <w:rPr>
          <w:rFonts w:eastAsia="Times New Roman" w:cs="Times New Roman"/>
          <w:sz w:val="20"/>
          <w:szCs w:val="20"/>
          <w:lang w:eastAsia="sr-Latn-RS"/>
        </w:rPr>
        <w:t>.</w:t>
      </w:r>
    </w:p>
    <w:p w:rsidR="00D16F33" w:rsidRPr="00E26C6D" w:rsidRDefault="00D16F33" w:rsidP="00D16F33">
      <w:pPr>
        <w:spacing w:after="0" w:line="240" w:lineRule="auto"/>
        <w:ind w:firstLine="567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sr-Latn-RS"/>
        </w:rPr>
      </w:pPr>
    </w:p>
    <w:p w:rsidR="00FB05D6" w:rsidRPr="00E26C6D" w:rsidRDefault="001754F1" w:rsidP="001754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регистровано пољопривредно газдинство мора бити уписано у Регистар пољопривредних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="00FB05D6"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газдинства и да се налазити у активном статусу;</w:t>
      </w:r>
    </w:p>
    <w:p w:rsidR="00FB05D6" w:rsidRPr="00E26C6D" w:rsidRDefault="00FB05D6" w:rsidP="001754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="001754F1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подносилац пријаве мора имати пребивалиште на територији јединице локалне самоуправе с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територује АП Војводине, односно подносиоци пријаве правна лица морају имати седиште на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територији јединице локалне самоуправе с територије АП Војводине, с тим што и место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реализације инвестиције мора бити на територији јединице локалне самоуправе с територије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АП Војводине;</w:t>
      </w:r>
    </w:p>
    <w:p w:rsidR="00FB05D6" w:rsidRPr="00E26C6D" w:rsidRDefault="00FB05D6" w:rsidP="001754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1754F1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подносилац пријаве мора регулисати обавезе по решењима о накнадама за</w:t>
      </w: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</w:p>
    <w:p w:rsidR="00FB05D6" w:rsidRPr="00E26C6D" w:rsidRDefault="001754F1" w:rsidP="001754F1">
      <w:pPr>
        <w:pStyle w:val="ListParagraph"/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   </w:t>
      </w:r>
      <w:r w:rsidR="00FB05D6"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одводњавање/наводњавање за наведену инвестицију закључно са </w:t>
      </w:r>
      <w:r w:rsidR="00C35098">
        <w:rPr>
          <w:rFonts w:ascii="Calibri" w:eastAsia="Times New Roman" w:hAnsi="Calibri" w:cs="Times New Roman"/>
          <w:sz w:val="20"/>
          <w:szCs w:val="20"/>
          <w:lang w:eastAsia="sr-Latn-RS"/>
        </w:rPr>
        <w:t>31.12.20</w:t>
      </w:r>
      <w:r w:rsidR="00C35098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20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. године;</w:t>
      </w:r>
    </w:p>
    <w:p w:rsidR="00FB05D6" w:rsidRPr="00E26C6D" w:rsidRDefault="00FB05D6" w:rsidP="001754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1754F1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подносилац пријаве мора регулисати доспеле</w:t>
      </w:r>
      <w:r w:rsidR="00C35098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пореске обавезе закључно са 20</w:t>
      </w:r>
      <w:r w:rsidR="00C35098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20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. годином за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подносиоца пријаве (издато од стране надлежног органа јединице локалне самоуправе где се </w:t>
      </w:r>
    </w:p>
    <w:p w:rsidR="00FB05D6" w:rsidRPr="00E26C6D" w:rsidRDefault="001754F1" w:rsidP="001754F1">
      <w:pPr>
        <w:tabs>
          <w:tab w:val="left" w:pos="540"/>
        </w:tabs>
        <w:spacing w:after="0" w:line="240" w:lineRule="auto"/>
        <w:ind w:left="630" w:hanging="270"/>
        <w:rPr>
          <w:rFonts w:ascii="Calibri" w:eastAsia="Times New Roman" w:hAnsi="Calibri" w:cs="Times New Roman"/>
          <w:sz w:val="20"/>
          <w:szCs w:val="20"/>
          <w:lang w:eastAsia="sr-Latn-RS"/>
        </w:rPr>
      </w:pP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    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налази предметна инвестиција, ако се пребивалиште подносиоца пријаве налази на територији</w:t>
      </w:r>
    </w:p>
    <w:p w:rsidR="00FB05D6" w:rsidRPr="00E26C6D" w:rsidRDefault="00FB05D6" w:rsidP="001754F1">
      <w:pPr>
        <w:pStyle w:val="ListParagraph"/>
        <w:tabs>
          <w:tab w:val="left" w:pos="540"/>
        </w:tabs>
        <w:spacing w:after="0" w:line="240" w:lineRule="auto"/>
        <w:ind w:left="630" w:hanging="270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1754F1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   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друге локалне самоуправе онда треба доставити напред наведено уверење и од те локалне </w:t>
      </w:r>
    </w:p>
    <w:p w:rsidR="00FB05D6" w:rsidRPr="00E26C6D" w:rsidRDefault="001754F1" w:rsidP="001754F1">
      <w:pPr>
        <w:pStyle w:val="ListParagraph"/>
        <w:tabs>
          <w:tab w:val="left" w:pos="540"/>
        </w:tabs>
        <w:spacing w:after="0" w:line="240" w:lineRule="auto"/>
        <w:ind w:left="630" w:hanging="270"/>
        <w:rPr>
          <w:rFonts w:ascii="Calibri" w:eastAsia="Times New Roman" w:hAnsi="Calibri" w:cs="Times New Roman"/>
          <w:sz w:val="20"/>
          <w:szCs w:val="20"/>
          <w:lang w:eastAsia="sr-Latn-RS"/>
        </w:rPr>
      </w:pP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   </w:t>
      </w:r>
      <w:r w:rsidR="00FB05D6"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самоуправе);</w:t>
      </w:r>
    </w:p>
    <w:p w:rsidR="00FB05D6" w:rsidRPr="00E26C6D" w:rsidRDefault="001754F1" w:rsidP="001754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 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подносилац пријаве мора измирити доспеле обавезе по уговорима о закупу пољопривредног </w:t>
      </w:r>
    </w:p>
    <w:p w:rsidR="00FB05D6" w:rsidRPr="00E26C6D" w:rsidRDefault="00FB05D6" w:rsidP="001754F1">
      <w:p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    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земљишт</w:t>
      </w:r>
      <w:r w:rsidR="00C35098">
        <w:rPr>
          <w:rFonts w:ascii="Calibri" w:eastAsia="Times New Roman" w:hAnsi="Calibri" w:cs="Times New Roman"/>
          <w:sz w:val="20"/>
          <w:szCs w:val="20"/>
          <w:lang w:eastAsia="sr-Latn-RS"/>
        </w:rPr>
        <w:t>а у државној својини за 20</w:t>
      </w:r>
      <w:r w:rsidR="00C35098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20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.годину;</w:t>
      </w:r>
    </w:p>
    <w:p w:rsidR="00FB05D6" w:rsidRPr="00E26C6D" w:rsidRDefault="001754F1" w:rsidP="001754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подносилац пријаве за инвестицију за коју подноси пријаву не сме користити средства по неком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другом основу (субвенције, подстицаји) за исту намену, односно иста инвестиција не сме бити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предмет другог поступка за коришћење подстицаја, осим подстицаја у складу с посебним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прописом којим се уређује кредитна подршка регистрованим пољопривредним газдинствима;</w:t>
      </w:r>
    </w:p>
    <w:p w:rsidR="00FB05D6" w:rsidRPr="00E26C6D" w:rsidRDefault="001754F1" w:rsidP="001754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 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подносилац пријаве не сме имати неиспуњених уговорних обавеза према покрајинском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секретаријату, као ни према Министарству пољопривреде, шумарства и водоприведе, на основу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="00FB05D6"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раније потписаних уговора;</w:t>
      </w:r>
    </w:p>
    <w:p w:rsidR="001C6847" w:rsidRDefault="00FB05D6" w:rsidP="001754F1">
      <w:p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8. </w:t>
      </w:r>
      <w:r w:rsidRPr="00DF310A">
        <w:rPr>
          <w:rFonts w:ascii="Calibri" w:eastAsia="Times New Roman" w:hAnsi="Calibri" w:cs="Times New Roman"/>
          <w:sz w:val="20"/>
          <w:szCs w:val="20"/>
          <w:lang w:eastAsia="sr-Latn-RS"/>
        </w:rPr>
        <w:t>подносилац пријаве и добављач опреме не могу да представљају повезана лица ‒ у смислу</w:t>
      </w:r>
      <w:r w:rsidRPr="00DF310A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Pr="00DF310A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DF310A">
        <w:rPr>
          <w:rFonts w:ascii="Calibri" w:eastAsia="Times New Roman" w:hAnsi="Calibri" w:cs="Times New Roman"/>
          <w:sz w:val="20"/>
          <w:szCs w:val="20"/>
          <w:lang w:eastAsia="sr-Latn-RS"/>
        </w:rPr>
        <w:t>члана 62. Закона о привредним друштвима („Службени гласник”, бр. 36/11 и 99/11 и 83/14 и</w:t>
      </w:r>
      <w:r w:rsidRPr="00DF310A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="001754F1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DF310A">
        <w:rPr>
          <w:rFonts w:ascii="Calibri" w:eastAsia="Times New Roman" w:hAnsi="Calibri" w:cs="Times New Roman"/>
          <w:sz w:val="20"/>
          <w:szCs w:val="20"/>
          <w:lang w:eastAsia="sr-Latn-RS"/>
        </w:rPr>
        <w:t>5/15);</w:t>
      </w:r>
    </w:p>
    <w:p w:rsidR="00FB05D6" w:rsidRDefault="00FB05D6" w:rsidP="001754F1">
      <w:p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9. </w:t>
      </w: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да се плаћање се врши на текући рачун добављача, а - плаћања путем компензације и цесије неће </w:t>
      </w: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бити призната.</w:t>
      </w:r>
    </w:p>
    <w:p w:rsidR="00D02FFF" w:rsidRPr="00D02FFF" w:rsidRDefault="00D02FFF" w:rsidP="001754F1">
      <w:p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D02FFF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10. </w:t>
      </w:r>
      <w:r w:rsidRPr="00D02FFF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подносилац пријаве</w:t>
      </w:r>
      <w:r w:rsidRPr="00D02FFF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мора бити регистрован у Агенцији за привредне регистре за намену за коју</w:t>
      </w:r>
      <w:r w:rsidRPr="00D02FFF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="001754F1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</w:t>
      </w:r>
      <w:r w:rsidRPr="00D02FFF">
        <w:rPr>
          <w:rFonts w:ascii="Calibri" w:eastAsia="Times New Roman" w:hAnsi="Calibri" w:cs="Times New Roman"/>
          <w:sz w:val="20"/>
          <w:szCs w:val="20"/>
          <w:lang w:eastAsia="sr-Latn-RS"/>
        </w:rPr>
        <w:t>конкурише;</w:t>
      </w:r>
    </w:p>
    <w:p w:rsidR="00D02FFF" w:rsidRPr="00D02FFF" w:rsidRDefault="00D02FFF" w:rsidP="001754F1">
      <w:p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D02FFF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11. </w:t>
      </w:r>
      <w:r w:rsidRPr="00D02FFF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подносилац пријаве </w:t>
      </w:r>
      <w:r w:rsidRPr="00D02FFF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мора бити уписан у </w:t>
      </w:r>
      <w:r w:rsidRPr="00D02FFF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Регистар призвођача пива. </w:t>
      </w:r>
    </w:p>
    <w:p w:rsidR="00D02FFF" w:rsidRPr="00D02FFF" w:rsidRDefault="00D02FFF" w:rsidP="001754F1">
      <w:p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D02FFF">
        <w:rPr>
          <w:rFonts w:ascii="Calibri" w:eastAsia="Times New Roman" w:hAnsi="Calibri" w:cs="Times New Roman"/>
          <w:sz w:val="20"/>
          <w:szCs w:val="20"/>
          <w:lang w:eastAsia="sr-Latn-RS"/>
        </w:rPr>
        <w:t>12</w:t>
      </w:r>
      <w:r w:rsidRPr="00D02FFF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. </w:t>
      </w:r>
      <w:r w:rsidRPr="00D02FFF">
        <w:rPr>
          <w:rFonts w:ascii="Calibri" w:eastAsia="Times New Roman" w:hAnsi="Calibri" w:cs="Times New Roman"/>
          <w:sz w:val="20"/>
          <w:szCs w:val="20"/>
          <w:lang w:eastAsia="sr-Latn-RS"/>
        </w:rPr>
        <w:t>не сме бити покренут поступак стечаја и/или ликвидације;</w:t>
      </w:r>
    </w:p>
    <w:p w:rsidR="00D02FFF" w:rsidRPr="00D02FFF" w:rsidRDefault="00D02FFF" w:rsidP="001754F1">
      <w:pPr>
        <w:tabs>
          <w:tab w:val="left" w:pos="540"/>
        </w:tabs>
        <w:spacing w:after="0" w:line="240" w:lineRule="auto"/>
        <w:ind w:left="630" w:hanging="270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D02FFF">
        <w:rPr>
          <w:rFonts w:ascii="Calibri" w:eastAsia="Times New Roman" w:hAnsi="Calibri" w:cs="Times New Roman"/>
          <w:sz w:val="20"/>
          <w:szCs w:val="20"/>
          <w:lang w:eastAsia="sr-Latn-RS"/>
        </w:rPr>
        <w:lastRenderedPageBreak/>
        <w:t>1</w:t>
      </w:r>
      <w:r w:rsidRPr="00D02FFF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3</w:t>
      </w:r>
      <w:r w:rsidRPr="00D02FFF">
        <w:rPr>
          <w:rFonts w:ascii="Calibri" w:eastAsia="Times New Roman" w:hAnsi="Calibri" w:cs="Times New Roman"/>
          <w:sz w:val="20"/>
          <w:szCs w:val="20"/>
          <w:lang w:eastAsia="sr-Latn-RS"/>
        </w:rPr>
        <w:t>.</w:t>
      </w:r>
      <w:r w:rsidRPr="00D02FFF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D02FFF">
        <w:rPr>
          <w:rFonts w:ascii="Calibri" w:eastAsia="Times New Roman" w:hAnsi="Calibri" w:cs="Times New Roman"/>
          <w:sz w:val="20"/>
          <w:szCs w:val="20"/>
          <w:lang w:eastAsia="sr-Latn-RS"/>
        </w:rPr>
        <w:t>правно лице мора бити разврстано у микро или мало правно лице, у складу са Законом којим се</w:t>
      </w:r>
      <w:r w:rsidRPr="00D02FFF">
        <w:rPr>
          <w:rFonts w:ascii="Calibri" w:eastAsia="Times New Roman" w:hAnsi="Calibri" w:cs="Times New Roman"/>
          <w:sz w:val="20"/>
          <w:szCs w:val="20"/>
          <w:lang w:eastAsia="sr-Latn-RS"/>
        </w:rPr>
        <w:br/>
      </w:r>
      <w:r w:rsidR="001754F1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 </w:t>
      </w:r>
      <w:r w:rsidRPr="00D02FFF">
        <w:rPr>
          <w:rFonts w:ascii="Calibri" w:eastAsia="Times New Roman" w:hAnsi="Calibri" w:cs="Times New Roman"/>
          <w:sz w:val="20"/>
          <w:szCs w:val="20"/>
          <w:lang w:eastAsia="sr-Latn-RS"/>
        </w:rPr>
        <w:t>уређује рачуноводство.</w:t>
      </w:r>
    </w:p>
    <w:p w:rsidR="003D507F" w:rsidRPr="00E26C6D" w:rsidRDefault="003D507F" w:rsidP="00E26C6D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val="sr-Cyrl-RS" w:eastAsia="sr-Latn-RS"/>
        </w:rPr>
      </w:pPr>
    </w:p>
    <w:p w:rsidR="00753A78" w:rsidRPr="00E26C6D" w:rsidRDefault="00753A78" w:rsidP="00753A7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Потребна документација</w:t>
      </w:r>
    </w:p>
    <w:p w:rsidR="00B7761E" w:rsidRPr="00E26C6D" w:rsidRDefault="00B7761E" w:rsidP="00753A7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val="sr-Cyrl-RS" w:eastAsia="sr-Latn-RS"/>
        </w:rPr>
      </w:pPr>
    </w:p>
    <w:p w:rsidR="00753A78" w:rsidRPr="00E26C6D" w:rsidRDefault="00B7761E" w:rsidP="00753A78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bCs/>
          <w:sz w:val="20"/>
          <w:szCs w:val="20"/>
          <w:lang w:val="sr-Cyrl-RS" w:eastAsia="sr-Latn-RS"/>
        </w:rPr>
        <w:t xml:space="preserve">Члан </w:t>
      </w:r>
      <w:r w:rsidR="00047E31" w:rsidRPr="00E26C6D">
        <w:rPr>
          <w:rFonts w:eastAsia="Times New Roman" w:cs="Times New Roman"/>
          <w:bCs/>
          <w:sz w:val="20"/>
          <w:szCs w:val="20"/>
          <w:lang w:val="sr-Cyrl-RS" w:eastAsia="sr-Latn-RS"/>
        </w:rPr>
        <w:t>6</w:t>
      </w:r>
      <w:r w:rsidR="00E26C6D">
        <w:rPr>
          <w:rFonts w:eastAsia="Times New Roman" w:cs="Times New Roman"/>
          <w:bCs/>
          <w:sz w:val="20"/>
          <w:szCs w:val="20"/>
          <w:lang w:val="sr-Cyrl-RS" w:eastAsia="sr-Latn-RS"/>
        </w:rPr>
        <w:t>.</w:t>
      </w:r>
    </w:p>
    <w:p w:rsidR="00B7761E" w:rsidRPr="00E26C6D" w:rsidRDefault="00B7761E" w:rsidP="00753A78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val="sr-Cyrl-RS" w:eastAsia="sr-Latn-RS"/>
        </w:rPr>
      </w:pPr>
    </w:p>
    <w:p w:rsidR="00FB05D6" w:rsidRPr="00E26C6D" w:rsidRDefault="00B7761E" w:rsidP="00FB05D6">
      <w:pPr>
        <w:spacing w:after="0" w:line="240" w:lineRule="auto"/>
        <w:ind w:left="708" w:hanging="708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bCs/>
          <w:sz w:val="20"/>
          <w:szCs w:val="20"/>
          <w:lang w:eastAsia="sr-Latn-RS"/>
        </w:rPr>
        <w:t>1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.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ab/>
      </w:r>
      <w:r w:rsidR="00FB05D6" w:rsidRPr="00E26C6D">
        <w:rPr>
          <w:rFonts w:eastAsia="Times New Roman" w:cstheme="minorHAnsi"/>
          <w:sz w:val="20"/>
          <w:szCs w:val="20"/>
          <w:lang w:eastAsia="sr-Latn-RS"/>
        </w:rPr>
        <w:t>читко попуњен образац пријаве са обавезним потписом и датумом, док је за правна лица</w:t>
      </w:r>
      <w:r w:rsidR="00FB05D6"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FB05D6" w:rsidRPr="00E26C6D">
        <w:rPr>
          <w:rFonts w:eastAsia="Times New Roman" w:cstheme="minorHAnsi"/>
          <w:sz w:val="20"/>
          <w:szCs w:val="20"/>
          <w:lang w:eastAsia="sr-Latn-RS"/>
        </w:rPr>
        <w:t>обавезан печат подносиоца (са изјавом о прибављању докумената о којој се води службена</w:t>
      </w:r>
      <w:r w:rsidR="00FB05D6"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FB05D6" w:rsidRPr="00E26C6D">
        <w:rPr>
          <w:rFonts w:eastAsia="Times New Roman" w:cstheme="minorHAnsi"/>
          <w:sz w:val="20"/>
          <w:szCs w:val="20"/>
          <w:lang w:eastAsia="sr-Latn-RS"/>
        </w:rPr>
        <w:t>евиденција);</w:t>
      </w:r>
    </w:p>
    <w:p w:rsidR="00FB05D6" w:rsidRPr="00E26C6D" w:rsidRDefault="00FB05D6" w:rsidP="00FB05D6">
      <w:pPr>
        <w:spacing w:after="0" w:line="240" w:lineRule="auto"/>
        <w:ind w:left="708" w:hanging="708"/>
        <w:jc w:val="both"/>
        <w:rPr>
          <w:rFonts w:eastAsia="Times New Roman" w:cstheme="minorHAnsi"/>
          <w:sz w:val="20"/>
          <w:szCs w:val="20"/>
          <w:lang w:eastAsia="sr-Latn-RS"/>
        </w:rPr>
      </w:pP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2.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фотокопија личне карте или очитана чипована лична карта носиоца регистрованог пољопривредног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theme="minorHAnsi"/>
          <w:sz w:val="20"/>
          <w:szCs w:val="20"/>
          <w:lang w:eastAsia="sr-Latn-RS"/>
        </w:rPr>
        <w:t>газдинства или овлашћеног лица у правном лицу;</w:t>
      </w:r>
    </w:p>
    <w:p w:rsidR="00FB05D6" w:rsidRPr="00E26C6D" w:rsidRDefault="00FB05D6" w:rsidP="00FB05D6">
      <w:pPr>
        <w:spacing w:after="0" w:line="240" w:lineRule="auto"/>
        <w:ind w:hanging="142"/>
        <w:jc w:val="both"/>
        <w:rPr>
          <w:rFonts w:eastAsia="Times New Roman" w:cstheme="minorHAnsi"/>
          <w:sz w:val="20"/>
          <w:szCs w:val="20"/>
          <w:lang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</w:t>
      </w:r>
      <w:r w:rsidRPr="00E26C6D">
        <w:rPr>
          <w:rFonts w:eastAsia="Times New Roman" w:cstheme="minorHAnsi"/>
          <w:sz w:val="20"/>
          <w:szCs w:val="20"/>
          <w:lang w:eastAsia="sr-Latn-RS"/>
        </w:rPr>
        <w:t>3.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оригинал извод из Регистра п</w:t>
      </w:r>
      <w:r w:rsidR="00C35098">
        <w:rPr>
          <w:rFonts w:eastAsia="Times New Roman" w:cstheme="minorHAnsi"/>
          <w:sz w:val="20"/>
          <w:szCs w:val="20"/>
          <w:lang w:eastAsia="sr-Latn-RS"/>
        </w:rPr>
        <w:t>ољопривредних газдинстава за 20</w:t>
      </w:r>
      <w:r w:rsidR="00C35098">
        <w:rPr>
          <w:rFonts w:eastAsia="Times New Roman" w:cstheme="minorHAnsi"/>
          <w:sz w:val="20"/>
          <w:szCs w:val="20"/>
          <w:lang w:val="sr-Cyrl-RS" w:eastAsia="sr-Latn-RS"/>
        </w:rPr>
        <w:t>21</w:t>
      </w:r>
      <w:r w:rsidRPr="00E26C6D">
        <w:rPr>
          <w:rFonts w:eastAsia="Times New Roman" w:cstheme="minorHAnsi"/>
          <w:sz w:val="20"/>
          <w:szCs w:val="20"/>
          <w:lang w:eastAsia="sr-Latn-RS"/>
        </w:rPr>
        <w:t>.годину, који издаје Управа за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трезор (прва страна извода РПГ-а са основним подацима и друга страна извода с подацима о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површинама и производњи),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theme="minorHAnsi"/>
          <w:sz w:val="20"/>
          <w:szCs w:val="20"/>
          <w:lang w:eastAsia="sr-Latn-RS"/>
        </w:rPr>
        <w:t>не старији од 30 дана од дана подношења пријаве;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  <w:t xml:space="preserve">4.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доказ o регулисаној накнади за одводњавање/наводњавање (потврда надлежног органа)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закључно са 31.12.20</w:t>
      </w:r>
      <w:r w:rsidR="00C35098">
        <w:rPr>
          <w:rFonts w:eastAsia="Times New Roman" w:cstheme="minorHAnsi"/>
          <w:sz w:val="20"/>
          <w:szCs w:val="20"/>
          <w:lang w:val="sr-Cyrl-RS" w:eastAsia="sr-Latn-RS"/>
        </w:rPr>
        <w:t>20</w:t>
      </w:r>
      <w:r w:rsidRPr="00E26C6D">
        <w:rPr>
          <w:rFonts w:eastAsia="Times New Roman" w:cstheme="minorHAnsi"/>
          <w:sz w:val="20"/>
          <w:szCs w:val="20"/>
          <w:lang w:eastAsia="sr-Latn-RS"/>
        </w:rPr>
        <w:t>. године, за подносиоца;</w:t>
      </w:r>
    </w:p>
    <w:p w:rsidR="00FB05D6" w:rsidRPr="00E26C6D" w:rsidRDefault="00FB05D6" w:rsidP="00FB05D6">
      <w:pPr>
        <w:spacing w:after="0" w:line="240" w:lineRule="auto"/>
        <w:ind w:left="708" w:hanging="706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5.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  <w:t>доказ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 о измиреним доспелим пореским обавезама закључно са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>31.12.</w:t>
      </w:r>
      <w:r w:rsidR="00C35098">
        <w:rPr>
          <w:rFonts w:eastAsia="Times New Roman" w:cstheme="minorHAnsi"/>
          <w:sz w:val="20"/>
          <w:szCs w:val="20"/>
          <w:lang w:eastAsia="sr-Latn-RS"/>
        </w:rPr>
        <w:t>20</w:t>
      </w:r>
      <w:r w:rsidR="00C35098">
        <w:rPr>
          <w:rFonts w:eastAsia="Times New Roman" w:cstheme="minorHAnsi"/>
          <w:sz w:val="20"/>
          <w:szCs w:val="20"/>
          <w:lang w:val="sr-Cyrl-RS" w:eastAsia="sr-Latn-RS"/>
        </w:rPr>
        <w:t>20</w:t>
      </w:r>
      <w:r w:rsidRPr="00E26C6D">
        <w:rPr>
          <w:rFonts w:eastAsia="Times New Roman" w:cstheme="minorHAnsi"/>
          <w:sz w:val="20"/>
          <w:szCs w:val="20"/>
          <w:lang w:eastAsia="sr-Latn-RS"/>
        </w:rPr>
        <w:t>. годином за подносиоца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theme="minorHAnsi"/>
          <w:sz w:val="20"/>
          <w:szCs w:val="20"/>
          <w:lang w:eastAsia="sr-Latn-RS"/>
        </w:rPr>
        <w:t>пријаве (издато од стране надлежног органа јединице локалне самоуправе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пребивалишта, односно седишта подносиоца пријаве, као и надлежног органа локалне </w:t>
      </w:r>
    </w:p>
    <w:p w:rsidR="00FB05D6" w:rsidRPr="00E26C6D" w:rsidRDefault="00FB05D6" w:rsidP="00FB05D6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>самоуправе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 где се налази предметна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инвестиција,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>уколико се предметна инвестиција налази на територији друге локалне самоуправе, на територији АПВ)</w:t>
      </w:r>
      <w:r w:rsidRPr="00E26C6D">
        <w:rPr>
          <w:rFonts w:eastAsia="Times New Roman" w:cstheme="minorHAnsi"/>
          <w:sz w:val="20"/>
          <w:szCs w:val="20"/>
          <w:lang w:eastAsia="sr-Latn-RS"/>
        </w:rPr>
        <w:t>;</w:t>
      </w:r>
    </w:p>
    <w:p w:rsidR="00FB05D6" w:rsidRPr="00E26C6D" w:rsidRDefault="00FB05D6" w:rsidP="00FB05D6">
      <w:pPr>
        <w:spacing w:after="0" w:line="240" w:lineRule="auto"/>
        <w:ind w:left="2"/>
        <w:jc w:val="both"/>
        <w:rPr>
          <w:rFonts w:eastAsia="Times New Roman" w:cstheme="minorHAnsi"/>
          <w:sz w:val="20"/>
          <w:szCs w:val="20"/>
          <w:lang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6.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доказ о измиреним доспелим обавезама за закуп пољопривредног земљишта у државној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 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својини (потврда надлежног органа, или фотокопија уговора с Министарством пољопривреде,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шумарства и водопривреде од јединице локалне самоуправе као и доказ o извршеном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плаћању).</w:t>
      </w:r>
    </w:p>
    <w:p w:rsidR="00FB05D6" w:rsidRPr="00E26C6D" w:rsidRDefault="00FB05D6" w:rsidP="00FB05D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>7.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за инвестиције које су преко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>3</w:t>
      </w:r>
      <w:r w:rsidRPr="00E26C6D">
        <w:rPr>
          <w:rFonts w:eastAsia="Times New Roman" w:cstheme="minorHAnsi"/>
          <w:sz w:val="20"/>
          <w:szCs w:val="20"/>
          <w:lang w:eastAsia="sr-Latn-RS"/>
        </w:rPr>
        <w:t>00.000,00 динара, може се поднети предрачун са спецификацијом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опреме; коначан оригинал рачун мора бити идентичан предрачуну по износу, спецификацији и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добављачу опреме, односно извођачу радова;</w:t>
      </w:r>
    </w:p>
    <w:p w:rsidR="00FB05D6" w:rsidRPr="00E26C6D" w:rsidRDefault="00FB05D6" w:rsidP="00FB05D6">
      <w:pPr>
        <w:spacing w:after="0" w:line="240" w:lineRule="auto"/>
        <w:ind w:hanging="142"/>
        <w:jc w:val="both"/>
        <w:rPr>
          <w:rFonts w:eastAsia="Times New Roman" w:cstheme="minorHAnsi"/>
          <w:sz w:val="20"/>
          <w:szCs w:val="20"/>
          <w:lang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8.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оригинал рачун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>за набавку предметне инвестиције  са с</w:t>
      </w:r>
      <w:r w:rsidRPr="00E26C6D">
        <w:rPr>
          <w:rFonts w:eastAsia="Times New Roman" w:cstheme="minorHAnsi"/>
          <w:sz w:val="20"/>
          <w:szCs w:val="20"/>
          <w:lang w:eastAsia="sr-Latn-RS"/>
        </w:rPr>
        <w:t>пецификациј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>ом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 опреме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>која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 садржи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основне карактеристике опреме (подаци исказани у обрасцу пријаве морају бити исти као и у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рачуну);</w:t>
      </w:r>
    </w:p>
    <w:p w:rsidR="00FB05D6" w:rsidRPr="00E26C6D" w:rsidRDefault="00FB05D6" w:rsidP="00FB05D6">
      <w:pPr>
        <w:spacing w:after="0" w:line="240" w:lineRule="auto"/>
        <w:ind w:hanging="142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9.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  <w:t>отпремницу за набавку предметне инвестиције;</w:t>
      </w:r>
    </w:p>
    <w:p w:rsidR="00FB05D6" w:rsidRPr="00E26C6D" w:rsidRDefault="00FB05D6" w:rsidP="00FB05D6">
      <w:pPr>
        <w:spacing w:after="0" w:line="240" w:lineRule="auto"/>
        <w:ind w:hanging="142"/>
        <w:jc w:val="both"/>
        <w:rPr>
          <w:rFonts w:eastAsia="Times New Roman" w:cstheme="minorHAnsi"/>
          <w:strike/>
          <w:sz w:val="20"/>
          <w:szCs w:val="20"/>
          <w:lang w:val="sr-Cyrl-RS"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10.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доказ о извршеном плаћању предметне инвестиције и то потврду о преносу средстава и извод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 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оверен од стране банке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>.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 </w:t>
      </w:r>
    </w:p>
    <w:p w:rsidR="00FB05D6" w:rsidRPr="00E26C6D" w:rsidRDefault="00FB05D6" w:rsidP="00FB05D6">
      <w:pPr>
        <w:spacing w:after="0" w:line="240" w:lineRule="auto"/>
        <w:ind w:left="708" w:hanging="802"/>
        <w:jc w:val="both"/>
        <w:rPr>
          <w:rFonts w:eastAsia="Times New Roman" w:cstheme="minorHAnsi"/>
          <w:strike/>
          <w:sz w:val="20"/>
          <w:szCs w:val="20"/>
          <w:lang w:val="sr-Cyrl-RS"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11.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оверена фотокопија уговора о закупу објекта у којем се реализује инвестиција која је предмет ово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theme="minorHAnsi"/>
          <w:sz w:val="20"/>
          <w:szCs w:val="20"/>
          <w:lang w:eastAsia="sr-Latn-RS"/>
        </w:rPr>
        <w:t>конкурса, с тим што је потребно да је до истека уговора о закупу преостало најмање пет</w:t>
      </w:r>
    </w:p>
    <w:p w:rsidR="00FB05D6" w:rsidRPr="00E26C6D" w:rsidRDefault="00FB05D6" w:rsidP="00FB05D6">
      <w:pPr>
        <w:spacing w:after="0" w:line="240" w:lineRule="auto"/>
        <w:ind w:left="708" w:hanging="802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година о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д </w:t>
      </w:r>
      <w:r w:rsidRPr="00E26C6D">
        <w:rPr>
          <w:rFonts w:eastAsia="Times New Roman" w:cstheme="minorHAnsi"/>
          <w:sz w:val="20"/>
          <w:szCs w:val="20"/>
          <w:lang w:eastAsia="sr-Latn-RS"/>
        </w:rPr>
        <w:t>момента подношења захтева;</w:t>
      </w:r>
    </w:p>
    <w:p w:rsidR="00FB05D6" w:rsidRPr="00E26C6D" w:rsidRDefault="00FB05D6" w:rsidP="00FB05D6">
      <w:pPr>
        <w:spacing w:after="0" w:line="240" w:lineRule="auto"/>
        <w:ind w:left="708" w:hanging="802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12.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фотокопија гарантног листа за купљену опрему за коју је то предвиђено важећим прописом;</w:t>
      </w:r>
    </w:p>
    <w:p w:rsidR="00FB05D6" w:rsidRPr="00E26C6D" w:rsidRDefault="00FB05D6" w:rsidP="00FB05D6">
      <w:pPr>
        <w:spacing w:after="0" w:line="240" w:lineRule="auto"/>
        <w:ind w:left="708" w:hanging="802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13.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  <w:t xml:space="preserve">јединствена 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царинска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>исправа (</w:t>
      </w:r>
      <w:r w:rsidRPr="00E26C6D">
        <w:rPr>
          <w:rFonts w:eastAsia="Times New Roman" w:cstheme="minorHAnsi"/>
          <w:sz w:val="20"/>
          <w:szCs w:val="20"/>
          <w:lang w:eastAsia="sr-Latn-RS"/>
        </w:rPr>
        <w:t>уколико је подносилац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пријаве директни увозник) ‒ не старија од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</w:p>
    <w:p w:rsidR="00FB05D6" w:rsidRPr="00E26C6D" w:rsidRDefault="00C35098" w:rsidP="00FB05D6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>
        <w:rPr>
          <w:rFonts w:eastAsia="Times New Roman" w:cstheme="minorHAnsi"/>
          <w:sz w:val="20"/>
          <w:szCs w:val="20"/>
          <w:lang w:eastAsia="sr-Latn-RS"/>
        </w:rPr>
        <w:lastRenderedPageBreak/>
        <w:t>01.01.20</w:t>
      </w:r>
      <w:r>
        <w:rPr>
          <w:rFonts w:eastAsia="Times New Roman" w:cstheme="minorHAnsi"/>
          <w:sz w:val="20"/>
          <w:szCs w:val="20"/>
          <w:lang w:val="sr-Cyrl-RS" w:eastAsia="sr-Latn-RS"/>
        </w:rPr>
        <w:t>21</w:t>
      </w:r>
      <w:r w:rsidR="00FB05D6" w:rsidRPr="00E26C6D">
        <w:rPr>
          <w:rFonts w:eastAsia="Times New Roman" w:cstheme="minorHAnsi"/>
          <w:sz w:val="20"/>
          <w:szCs w:val="20"/>
          <w:lang w:eastAsia="sr-Latn-RS"/>
        </w:rPr>
        <w:t>. године;</w:t>
      </w:r>
      <w:r w:rsidR="00FB05D6"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</w:p>
    <w:p w:rsidR="00FB05D6" w:rsidRPr="00E26C6D" w:rsidRDefault="00FB05D6" w:rsidP="00FB05D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14.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  <w:t>фотокопија уговора о кредиту,уколико је предметна инвестиција набављена путем кредита;</w:t>
      </w:r>
    </w:p>
    <w:p w:rsidR="00FB05D6" w:rsidRPr="00E26C6D" w:rsidRDefault="00FB05D6" w:rsidP="00FB05D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sr-Cyrl-RS"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15.   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Theme="minorEastAsia" w:cstheme="minorHAnsi"/>
          <w:sz w:val="20"/>
          <w:szCs w:val="20"/>
          <w:lang w:val="sr-Cyrl-CS" w:eastAsia="en-GB"/>
        </w:rPr>
        <w:t>фотокопија дипломе о стеченом вишем и високом образовању;</w:t>
      </w:r>
    </w:p>
    <w:p w:rsidR="00FB05D6" w:rsidRPr="00E26C6D" w:rsidRDefault="00FB05D6" w:rsidP="00FB05D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highlight w:val="yellow"/>
          <w:u w:val="single"/>
          <w:lang w:eastAsia="sr-Latn-RS"/>
        </w:rPr>
      </w:pPr>
      <w:r w:rsidRPr="00E26C6D">
        <w:rPr>
          <w:rFonts w:eastAsia="Times New Roman" w:cstheme="minorHAnsi"/>
          <w:sz w:val="20"/>
          <w:szCs w:val="20"/>
          <w:lang w:eastAsia="sr-Latn-RS"/>
        </w:rPr>
        <w:t>1</w:t>
      </w:r>
      <w:r w:rsidR="002A2D76">
        <w:rPr>
          <w:rFonts w:eastAsia="Times New Roman" w:cstheme="minorHAnsi"/>
          <w:sz w:val="20"/>
          <w:szCs w:val="20"/>
          <w:lang w:val="sr-Cyrl-RS" w:eastAsia="sr-Latn-RS"/>
        </w:rPr>
        <w:t>6</w:t>
      </w:r>
      <w:r w:rsidRPr="00E26C6D">
        <w:rPr>
          <w:rFonts w:eastAsia="Times New Roman" w:cstheme="minorHAnsi"/>
          <w:sz w:val="20"/>
          <w:szCs w:val="20"/>
          <w:lang w:eastAsia="sr-Latn-RS"/>
        </w:rPr>
        <w:t>.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извод из Агенције за привредне регистре, с пореским идентификационим бројем;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="002A2D76">
        <w:rPr>
          <w:rFonts w:eastAsia="Times New Roman" w:cstheme="minorHAnsi"/>
          <w:sz w:val="20"/>
          <w:szCs w:val="20"/>
          <w:lang w:eastAsia="sr-Latn-RS"/>
        </w:rPr>
        <w:t>17</w:t>
      </w:r>
      <w:r w:rsidRPr="00E26C6D">
        <w:rPr>
          <w:rFonts w:eastAsia="Times New Roman" w:cstheme="minorHAnsi"/>
          <w:sz w:val="20"/>
          <w:szCs w:val="20"/>
          <w:lang w:eastAsia="sr-Latn-RS"/>
        </w:rPr>
        <w:t>.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Pr="00E26C6D">
        <w:rPr>
          <w:rFonts w:eastAsia="Times New Roman" w:cstheme="minorHAnsi"/>
          <w:sz w:val="20"/>
          <w:szCs w:val="20"/>
          <w:lang w:eastAsia="sr-Latn-RS"/>
        </w:rPr>
        <w:t>решење о упису у Централни регистар објеката Министарства пољопривреде, шумарства и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            </w:t>
      </w:r>
      <w:r w:rsidRPr="00E26C6D">
        <w:rPr>
          <w:rFonts w:eastAsia="Times New Roman" w:cstheme="minorHAnsi"/>
          <w:sz w:val="20"/>
          <w:szCs w:val="20"/>
          <w:lang w:eastAsia="sr-Latn-RS"/>
        </w:rPr>
        <w:t>водопривреде;</w:t>
      </w:r>
      <w:r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="002A2D76">
        <w:rPr>
          <w:rFonts w:eastAsia="Times New Roman" w:cstheme="minorHAnsi"/>
          <w:sz w:val="20"/>
          <w:szCs w:val="20"/>
          <w:lang w:eastAsia="sr-Latn-RS"/>
        </w:rPr>
        <w:t>18</w:t>
      </w:r>
      <w:r w:rsidRPr="00E26C6D">
        <w:rPr>
          <w:rFonts w:eastAsia="Times New Roman" w:cstheme="minorHAnsi"/>
          <w:sz w:val="20"/>
          <w:szCs w:val="20"/>
          <w:lang w:eastAsia="sr-Latn-RS"/>
        </w:rPr>
        <w:t>.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ab/>
        <w:t>решење о упису у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 регистар</w:t>
      </w:r>
      <w:r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произвођача пива;</w:t>
      </w:r>
      <w:r w:rsidRPr="00E26C6D">
        <w:rPr>
          <w:rFonts w:eastAsia="Times New Roman" w:cstheme="minorHAnsi"/>
          <w:sz w:val="20"/>
          <w:szCs w:val="20"/>
          <w:lang w:eastAsia="sr-Latn-RS"/>
        </w:rPr>
        <w:t xml:space="preserve"> </w:t>
      </w:r>
    </w:p>
    <w:p w:rsidR="00FB05D6" w:rsidRPr="00E26C6D" w:rsidRDefault="002A2D76" w:rsidP="00FB05D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r-Latn-RS"/>
        </w:rPr>
      </w:pPr>
      <w:r>
        <w:rPr>
          <w:rFonts w:eastAsia="Times New Roman" w:cstheme="minorHAnsi"/>
          <w:sz w:val="20"/>
          <w:szCs w:val="20"/>
          <w:lang w:eastAsia="sr-Latn-RS"/>
        </w:rPr>
        <w:t>19</w:t>
      </w:r>
      <w:r w:rsidR="00FB05D6" w:rsidRPr="00E26C6D">
        <w:rPr>
          <w:rFonts w:eastAsia="Times New Roman" w:cstheme="minorHAnsi"/>
          <w:sz w:val="20"/>
          <w:szCs w:val="20"/>
          <w:lang w:eastAsia="sr-Latn-RS"/>
        </w:rPr>
        <w:t>.</w:t>
      </w:r>
      <w:r w:rsidR="00FB05D6"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FB05D6" w:rsidRPr="00E26C6D">
        <w:rPr>
          <w:rFonts w:eastAsia="Times New Roman" w:cstheme="minorHAnsi"/>
          <w:sz w:val="20"/>
          <w:szCs w:val="20"/>
          <w:lang w:eastAsia="sr-Latn-RS"/>
        </w:rPr>
        <w:t>потврда Агенције за привредне регистре о томе да над правним лицем није покренут поступак</w:t>
      </w:r>
      <w:r w:rsidR="00FB05D6" w:rsidRPr="00E26C6D">
        <w:rPr>
          <w:rFonts w:eastAsia="Times New Roman" w:cstheme="minorHAnsi"/>
          <w:sz w:val="20"/>
          <w:szCs w:val="20"/>
          <w:lang w:eastAsia="sr-Latn-RS"/>
        </w:rPr>
        <w:br/>
      </w:r>
      <w:r w:rsidR="00FB05D6"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     </w:t>
      </w:r>
      <w:r w:rsidR="00FB05D6"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FB05D6" w:rsidRPr="00E26C6D">
        <w:rPr>
          <w:rFonts w:eastAsia="Times New Roman" w:cstheme="minorHAnsi"/>
          <w:sz w:val="20"/>
          <w:szCs w:val="20"/>
          <w:lang w:eastAsia="sr-Latn-RS"/>
        </w:rPr>
        <w:t>стечаја и/или ликвидације;</w:t>
      </w:r>
    </w:p>
    <w:p w:rsidR="00B7761E" w:rsidRPr="001B2C94" w:rsidRDefault="003D0A93" w:rsidP="00FB05D6">
      <w:pPr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E26C6D">
        <w:rPr>
          <w:rFonts w:eastAsia="Times New Roman" w:cstheme="minorHAnsi"/>
          <w:sz w:val="20"/>
          <w:szCs w:val="20"/>
          <w:lang w:val="sr-Cyrl-RS" w:eastAsia="sr-Latn-RS"/>
        </w:rPr>
        <w:t>2</w:t>
      </w:r>
      <w:r w:rsidR="002A2D76">
        <w:rPr>
          <w:rFonts w:eastAsia="Times New Roman" w:cstheme="minorHAnsi"/>
          <w:sz w:val="20"/>
          <w:szCs w:val="20"/>
          <w:lang w:val="en-US" w:eastAsia="sr-Latn-RS"/>
        </w:rPr>
        <w:t>0</w:t>
      </w:r>
      <w:r w:rsidR="00FB05D6" w:rsidRPr="00E26C6D">
        <w:rPr>
          <w:rFonts w:eastAsia="Times New Roman" w:cstheme="minorHAnsi"/>
          <w:sz w:val="20"/>
          <w:szCs w:val="20"/>
          <w:lang w:val="sr-Cyrl-RS" w:eastAsia="sr-Latn-RS"/>
        </w:rPr>
        <w:t xml:space="preserve">. </w:t>
      </w:r>
      <w:r w:rsidR="00FB05D6" w:rsidRPr="00E26C6D">
        <w:rPr>
          <w:rFonts w:eastAsia="Times New Roman" w:cstheme="minorHAnsi"/>
          <w:sz w:val="20"/>
          <w:szCs w:val="20"/>
          <w:lang w:val="sr-Cyrl-RS" w:eastAsia="sr-Latn-RS"/>
        </w:rPr>
        <w:tab/>
      </w:r>
      <w:r w:rsidR="00FB05D6" w:rsidRPr="001754F1">
        <w:rPr>
          <w:rFonts w:eastAsia="Times New Roman" w:cstheme="minorHAnsi"/>
          <w:sz w:val="20"/>
          <w:szCs w:val="20"/>
          <w:lang w:eastAsia="sr-Latn-RS"/>
        </w:rPr>
        <w:t>потврда Агенције за привредне регистре о томе да је правно лице</w:t>
      </w:r>
      <w:r w:rsidR="00FB05D6" w:rsidRPr="001754F1">
        <w:rPr>
          <w:rFonts w:eastAsia="Times New Roman" w:cstheme="minorHAnsi"/>
          <w:sz w:val="20"/>
          <w:szCs w:val="20"/>
          <w:lang w:val="sr-Cyrl-RS" w:eastAsia="sr-Latn-RS"/>
        </w:rPr>
        <w:t xml:space="preserve"> </w:t>
      </w:r>
      <w:r w:rsidR="00FB05D6" w:rsidRPr="001754F1">
        <w:rPr>
          <w:rFonts w:eastAsia="Times New Roman" w:cstheme="minorHAnsi"/>
          <w:sz w:val="20"/>
          <w:szCs w:val="20"/>
          <w:lang w:eastAsia="sr-Latn-RS"/>
        </w:rPr>
        <w:t>разврстано у</w:t>
      </w:r>
      <w:r w:rsidR="00FB05D6" w:rsidRPr="001754F1">
        <w:rPr>
          <w:rFonts w:eastAsia="Times New Roman" w:cstheme="minorHAnsi"/>
          <w:sz w:val="20"/>
          <w:szCs w:val="20"/>
          <w:lang w:eastAsia="sr-Latn-RS"/>
        </w:rPr>
        <w:br/>
        <w:t>микро или мало правно лице, у складу са Законом о рачуноводству („Службени гласник РС“, број</w:t>
      </w:r>
      <w:r w:rsidR="00FB05D6" w:rsidRPr="001754F1">
        <w:rPr>
          <w:rFonts w:eastAsia="Times New Roman" w:cstheme="minorHAnsi"/>
          <w:sz w:val="20"/>
          <w:szCs w:val="20"/>
          <w:lang w:eastAsia="sr-Latn-RS"/>
        </w:rPr>
        <w:br/>
      </w:r>
      <w:r w:rsidR="001B2C94" w:rsidRPr="001754F1">
        <w:rPr>
          <w:rFonts w:eastAsia="Times New Roman" w:cstheme="minorHAnsi"/>
          <w:iCs/>
          <w:sz w:val="20"/>
          <w:szCs w:val="20"/>
          <w:lang w:eastAsia="sr-Latn-RS"/>
        </w:rPr>
        <w:t>73/19 и 44/21 - др. закон</w:t>
      </w:r>
      <w:r w:rsidR="00FB05D6" w:rsidRPr="001754F1">
        <w:rPr>
          <w:rFonts w:eastAsia="Times New Roman" w:cstheme="minorHAnsi"/>
          <w:sz w:val="20"/>
          <w:szCs w:val="20"/>
          <w:lang w:eastAsia="sr-Latn-RS"/>
        </w:rPr>
        <w:t>)</w:t>
      </w:r>
      <w:r w:rsidR="00FB05D6" w:rsidRPr="001754F1">
        <w:rPr>
          <w:rFonts w:eastAsia="Times New Roman" w:cstheme="minorHAnsi"/>
          <w:sz w:val="20"/>
          <w:szCs w:val="20"/>
          <w:lang w:val="sr-Cyrl-RS" w:eastAsia="sr-Latn-RS"/>
        </w:rPr>
        <w:t>.</w:t>
      </w:r>
    </w:p>
    <w:p w:rsidR="00FB05D6" w:rsidRPr="00E26C6D" w:rsidRDefault="00FB05D6" w:rsidP="00FB05D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</w:p>
    <w:p w:rsidR="00FB05D6" w:rsidRPr="00E26C6D" w:rsidRDefault="00FB05D6" w:rsidP="00FB05D6">
      <w:pPr>
        <w:spacing w:after="0" w:line="240" w:lineRule="auto"/>
        <w:ind w:firstLine="567"/>
        <w:jc w:val="both"/>
        <w:rPr>
          <w:rFonts w:eastAsiaTheme="minorEastAsia"/>
          <w:sz w:val="20"/>
          <w:szCs w:val="20"/>
          <w:lang w:val="sr-Cyrl-RS" w:eastAsia="en-GB"/>
        </w:rPr>
      </w:pP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Подносилац пријаве треба да се изјасни на обрасцу који је саставни део пријаве</w:t>
      </w: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о томе да ли ће документацију наведену под тачкама 3, 4 </w:t>
      </w: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и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5 прибавити сам или </w:t>
      </w:r>
      <w:r w:rsidRPr="00E26C6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ће </w:t>
      </w:r>
      <w:r w:rsidRPr="00E26C6D">
        <w:rPr>
          <w:rFonts w:eastAsiaTheme="minorEastAsia"/>
          <w:sz w:val="20"/>
          <w:szCs w:val="20"/>
          <w:lang w:val="sr-Cyrl-RS" w:eastAsia="en-GB"/>
        </w:rPr>
        <w:t>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FB05D6" w:rsidRPr="00E26C6D" w:rsidRDefault="00FB05D6" w:rsidP="00FB05D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t>Уколико се опрема набавља из иностранства, подносилац пријаве обавезан је да достави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документа преведена на српски језик. Документацију мора превести овлашћени судски тумач. Уколико је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  <w:t>рачун/предрачун исказан у страној валути, неопходно је у обрасцу пријаве унети вредност опреме у</w:t>
      </w: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динарској противвредности, обрачунатој по средњем курсу НБС, на дан издавања рачуна/предрачуна.</w:t>
      </w:r>
    </w:p>
    <w:p w:rsidR="00FB05D6" w:rsidRPr="00E26C6D" w:rsidRDefault="00FB05D6" w:rsidP="00FB0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sr-Latn-RS"/>
        </w:rPr>
      </w:pPr>
      <w:r w:rsidRPr="00E26C6D">
        <w:rPr>
          <w:rFonts w:ascii="Calibri" w:eastAsia="Times New Roman" w:hAnsi="Calibri" w:cs="Times New Roman"/>
          <w:sz w:val="20"/>
          <w:szCs w:val="20"/>
          <w:lang w:eastAsia="sr-Latn-RS"/>
        </w:rPr>
        <w:br/>
        <w:t>Комисија задржава право да поред наведених затражи и друга документа</w:t>
      </w:r>
      <w:r w:rsidRPr="00E26C6D">
        <w:rPr>
          <w:rFonts w:ascii="Times New Roman" w:eastAsia="Times New Roman" w:hAnsi="Times New Roman" w:cs="Times New Roman"/>
          <w:sz w:val="20"/>
          <w:szCs w:val="20"/>
          <w:lang w:eastAsia="sr-Latn-RS"/>
        </w:rPr>
        <w:t>.</w:t>
      </w:r>
    </w:p>
    <w:p w:rsidR="007C7133" w:rsidRPr="00E26C6D" w:rsidRDefault="007C7133" w:rsidP="00E34B32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val="sr-Cyrl-RS" w:eastAsia="sr-Latn-RS"/>
        </w:rPr>
      </w:pP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Поступање са непотпуним пријавама</w:t>
      </w: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Члан </w:t>
      </w:r>
      <w:r w:rsidR="00047E31" w:rsidRPr="00E26C6D">
        <w:rPr>
          <w:rFonts w:eastAsia="Times New Roman" w:cs="Times New Roman"/>
          <w:sz w:val="20"/>
          <w:szCs w:val="20"/>
          <w:lang w:val="sr-Cyrl-RS" w:eastAsia="sr-Latn-RS"/>
        </w:rPr>
        <w:t>7</w:t>
      </w:r>
      <w:r w:rsidR="00E26C6D">
        <w:rPr>
          <w:rFonts w:eastAsia="Times New Roman" w:cs="Times New Roman"/>
          <w:sz w:val="20"/>
          <w:szCs w:val="20"/>
          <w:lang w:val="sr-Cyrl-RS" w:eastAsia="sr-Latn-RS"/>
        </w:rPr>
        <w:t>.</w:t>
      </w:r>
    </w:p>
    <w:p w:rsidR="009E42F3" w:rsidRPr="00E26C6D" w:rsidRDefault="009E42F3" w:rsidP="009E42F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За подносиоце непотпуних пријава, Покрајински секретаријат по службеној дужности од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надлежних органа прибавља податке о чињеницама о којима се води службена евиденција у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складу са законом који уређује општи управни поступак, а за осталу документацију ће бити позвани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да допуне у року од осам (8) дана од дана пријема позива.</w:t>
      </w:r>
    </w:p>
    <w:p w:rsidR="00D05213" w:rsidRPr="00E26C6D" w:rsidRDefault="00D05213" w:rsidP="00D0521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Уколико подносиоци непотпуних пријава у року из претходног става не допуне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докуме</w:t>
      </w:r>
      <w:r w:rsidR="0038695E" w:rsidRPr="00E26C6D">
        <w:rPr>
          <w:rFonts w:eastAsia="Times New Roman" w:cs="Times New Roman"/>
          <w:sz w:val="20"/>
          <w:szCs w:val="20"/>
          <w:lang w:eastAsia="sr-Latn-RS"/>
        </w:rPr>
        <w:t>нтацију пријава ће бити одб</w:t>
      </w:r>
      <w:r w:rsidR="0038695E" w:rsidRPr="00E26C6D">
        <w:rPr>
          <w:rFonts w:eastAsia="Times New Roman" w:cs="Times New Roman"/>
          <w:sz w:val="20"/>
          <w:szCs w:val="20"/>
          <w:lang w:val="sr-Cyrl-RS" w:eastAsia="sr-Latn-RS"/>
        </w:rPr>
        <w:t>ачена</w:t>
      </w: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 као непотпуна.</w:t>
      </w:r>
    </w:p>
    <w:p w:rsidR="00D05213" w:rsidRPr="00E26C6D" w:rsidRDefault="0038695E" w:rsidP="00D0521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Пријаве које су допуњене 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>сматраће се уредним од момента подношења документације</w:t>
      </w:r>
      <w:r w:rsidR="00D05213" w:rsidRPr="00E26C6D">
        <w:rPr>
          <w:rFonts w:eastAsia="Times New Roman" w:cs="Times New Roman"/>
          <w:sz w:val="20"/>
          <w:szCs w:val="20"/>
          <w:lang w:eastAsia="sr-Latn-RS"/>
        </w:rPr>
        <w:t xml:space="preserve"> која је</w:t>
      </w:r>
      <w:r w:rsidR="00D05213"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="00D05213" w:rsidRPr="00E26C6D">
        <w:rPr>
          <w:rFonts w:eastAsia="Times New Roman" w:cs="Times New Roman"/>
          <w:sz w:val="20"/>
          <w:szCs w:val="20"/>
          <w:lang w:eastAsia="sr-Latn-RS"/>
        </w:rPr>
        <w:t>тражена позивом из става 1. овог члана.</w:t>
      </w:r>
    </w:p>
    <w:p w:rsidR="00D05213" w:rsidRPr="00E26C6D" w:rsidRDefault="0038695E" w:rsidP="00D0521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Комисија 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>ће одбацити</w:t>
      </w:r>
      <w:r w:rsidR="00D05213" w:rsidRPr="00E26C6D">
        <w:rPr>
          <w:rFonts w:eastAsia="Times New Roman" w:cs="Times New Roman"/>
          <w:sz w:val="20"/>
          <w:szCs w:val="20"/>
          <w:lang w:eastAsia="sr-Latn-RS"/>
        </w:rPr>
        <w:t>:</w:t>
      </w:r>
    </w:p>
    <w:p w:rsidR="00D05213" w:rsidRPr="00E26C6D" w:rsidRDefault="0038695E" w:rsidP="00D052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val="sr-Cyrl-RS" w:eastAsia="sr-Latn-RS"/>
        </w:rPr>
        <w:t>Неблаговремене пријаве,</w:t>
      </w:r>
    </w:p>
    <w:p w:rsidR="00D05213" w:rsidRPr="00E26C6D" w:rsidRDefault="0038695E" w:rsidP="00D052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val="sr-Cyrl-RS" w:eastAsia="sr-Latn-RS"/>
        </w:rPr>
        <w:lastRenderedPageBreak/>
        <w:t>Недозвољене пријаве,</w:t>
      </w:r>
    </w:p>
    <w:p w:rsidR="009E42F3" w:rsidRPr="00E26C6D" w:rsidRDefault="0038695E" w:rsidP="00D0521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val="sr-Cyrl-RS" w:eastAsia="sr-Latn-RS"/>
        </w:rPr>
        <w:t>Пријаве које су поднела лица која немају право да учествују на Конкурсу.</w:t>
      </w:r>
    </w:p>
    <w:p w:rsidR="00D05213" w:rsidRPr="00E26C6D" w:rsidRDefault="00D05213" w:rsidP="00150618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val="sr-Cyrl-RS" w:eastAsia="sr-Latn-RS"/>
        </w:rPr>
      </w:pP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Одлучивање о додели бесповратних средстава</w:t>
      </w:r>
    </w:p>
    <w:p w:rsidR="009E42F3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Члан </w:t>
      </w:r>
      <w:r w:rsidR="00047E31" w:rsidRPr="00E26C6D">
        <w:rPr>
          <w:rFonts w:eastAsia="Times New Roman" w:cs="Times New Roman"/>
          <w:sz w:val="20"/>
          <w:szCs w:val="20"/>
          <w:lang w:val="sr-Cyrl-RS" w:eastAsia="sr-Latn-RS"/>
        </w:rPr>
        <w:t>8</w:t>
      </w:r>
      <w:r w:rsidR="00E26C6D">
        <w:rPr>
          <w:rFonts w:eastAsia="Times New Roman" w:cs="Times New Roman"/>
          <w:sz w:val="20"/>
          <w:szCs w:val="20"/>
          <w:lang w:val="sr-Cyrl-RS" w:eastAsia="sr-Latn-RS"/>
        </w:rPr>
        <w:t>.</w:t>
      </w:r>
    </w:p>
    <w:p w:rsidR="001350B7" w:rsidRPr="00E26C6D" w:rsidRDefault="001350B7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r-Latn-RS"/>
        </w:rPr>
      </w:pP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Комисија за разматрање пријава (у даљем тексту: Комисија), коју је именовао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покрајински секретар, разматра поднете пријаве и доноси записник с предлогом одлуке о додели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средстава.</w:t>
      </w: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Комисија утврђује листу подносилаца пријава који испуњавају услове на основу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достављене документације, у складу с Конкурсом и Правилником. У складу с критеријумима, који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су дефинисани Правилником, формира се бодовна листа на основу које се додељују бесповратна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средства до утрошка средстава опредељених Конкурсом.</w:t>
      </w: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Покрајински секретаријат задржава право да од подносиоца пријаве затражи додатну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документацију, као и да од пољопривредне инспекције Министарства пољопривреде, шумарства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и водопривреде тражи да изврши контролу реализације предмета уговора, посебно у случају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рачуна и предрачуна које су издали добављачи опреме који нису у систему ПДВ-а и рачуна који су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знатно изнад тржишне вредности.</w:t>
      </w: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Комисија </w:t>
      </w:r>
      <w:r w:rsidR="00431A25" w:rsidRPr="00E26C6D">
        <w:rPr>
          <w:rFonts w:eastAsia="Times New Roman" w:cs="Times New Roman"/>
          <w:sz w:val="20"/>
          <w:szCs w:val="20"/>
          <w:lang w:val="sr-Cyrl-RS" w:eastAsia="sr-Latn-RS"/>
        </w:rPr>
        <w:t>заседа када процени да с</w:t>
      </w:r>
      <w:r w:rsidR="00535B7D" w:rsidRPr="00E26C6D">
        <w:rPr>
          <w:rFonts w:eastAsia="Times New Roman" w:cs="Times New Roman"/>
          <w:sz w:val="20"/>
          <w:szCs w:val="20"/>
          <w:lang w:val="sr-Cyrl-RS" w:eastAsia="sr-Latn-RS"/>
        </w:rPr>
        <w:t>у се стекли услови за доношење Записника са предлогом О</w:t>
      </w:r>
      <w:r w:rsidR="00431A25" w:rsidRPr="00E26C6D">
        <w:rPr>
          <w:rFonts w:eastAsia="Times New Roman" w:cs="Times New Roman"/>
          <w:sz w:val="20"/>
          <w:szCs w:val="20"/>
          <w:lang w:val="sr-Cyrl-RS" w:eastAsia="sr-Latn-RS"/>
        </w:rPr>
        <w:t>длуке о додели средстава у ком ће навести укупан број поднетих пријава са приказом тражених средстава, прихватљиве пријаве са приказом бодова и износа, неприхватљиве пријаве разврстане по разлозима неприхватљивости.</w:t>
      </w: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Предлогом одлуке о додели средстава утврђени су појединачни износи средстава по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подносиоцу пријаве ком су одобрена средства и начин бодовања, а подносиоцима пријава којима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средства нису одобрена наводе се разлози одбијања/одбацивања.</w:t>
      </w: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Одлуку о додели средстава доноси покрајински секретар на основу</w:t>
      </w:r>
      <w:r w:rsidR="00535B7D"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Записника са предлогом Одлуке</w:t>
      </w:r>
      <w:r w:rsidR="00025938"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Комисије.</w:t>
      </w:r>
    </w:p>
    <w:p w:rsidR="00D05213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Одлука се објављује на званичној интернет страни Покрајинског секретаријата:</w:t>
      </w:r>
    </w:p>
    <w:p w:rsidR="005F5FDF" w:rsidRPr="00E26C6D" w:rsidRDefault="00D05213" w:rsidP="00D05213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www.psp.vojvodina.gov.rs.</w:t>
      </w:r>
    </w:p>
    <w:p w:rsidR="00D05213" w:rsidRPr="00E26C6D" w:rsidRDefault="00D0521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val="sr-Cyrl-RS" w:eastAsia="sr-Latn-RS"/>
        </w:rPr>
      </w:pP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Критеријуми за доделу бесповратних средстава</w:t>
      </w: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Члан </w:t>
      </w:r>
      <w:r w:rsidR="00047E31" w:rsidRPr="00E26C6D">
        <w:rPr>
          <w:rFonts w:eastAsia="Times New Roman" w:cs="Times New Roman"/>
          <w:sz w:val="20"/>
          <w:szCs w:val="20"/>
          <w:lang w:val="sr-Cyrl-RS" w:eastAsia="sr-Latn-RS"/>
        </w:rPr>
        <w:t>9</w:t>
      </w:r>
      <w:r w:rsidR="00E26C6D">
        <w:rPr>
          <w:rFonts w:eastAsia="Times New Roman" w:cs="Times New Roman"/>
          <w:sz w:val="20"/>
          <w:szCs w:val="20"/>
          <w:lang w:val="sr-Cyrl-RS" w:eastAsia="sr-Latn-RS"/>
        </w:rPr>
        <w:t>.</w:t>
      </w: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r-Latn-RS"/>
        </w:rPr>
      </w:pPr>
    </w:p>
    <w:p w:rsidR="009E42F3" w:rsidRPr="00E26C6D" w:rsidRDefault="009E42F3" w:rsidP="009E42F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Комисија даје предлог за доделу бесповратних средстава на основу </w:t>
      </w:r>
      <w:r w:rsidR="00B464B4" w:rsidRPr="00E26C6D">
        <w:rPr>
          <w:rFonts w:eastAsia="Times New Roman" w:cs="Times New Roman"/>
          <w:sz w:val="20"/>
          <w:szCs w:val="20"/>
          <w:lang w:eastAsia="sr-Latn-RS"/>
        </w:rPr>
        <w:t xml:space="preserve">поднете документације и </w:t>
      </w:r>
      <w:r w:rsidRPr="00E26C6D">
        <w:rPr>
          <w:rFonts w:eastAsia="Times New Roman" w:cs="Times New Roman"/>
          <w:sz w:val="20"/>
          <w:szCs w:val="20"/>
          <w:lang w:eastAsia="sr-Latn-RS"/>
        </w:rPr>
        <w:br/>
        <w:t>критеријума:</w:t>
      </w:r>
    </w:p>
    <w:p w:rsidR="003D507F" w:rsidRPr="00E26C6D" w:rsidRDefault="003D507F" w:rsidP="00150618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eastAsia="Times New Roman" w:cs="Verdana"/>
          <w:b/>
          <w:sz w:val="20"/>
          <w:szCs w:val="20"/>
          <w:lang w:val="sr-Cyrl-RS"/>
        </w:rPr>
      </w:pPr>
    </w:p>
    <w:p w:rsidR="00B464B4" w:rsidRPr="00E26C6D" w:rsidRDefault="00EA060A" w:rsidP="00B464B4">
      <w:pPr>
        <w:pStyle w:val="ListParagraph"/>
        <w:numPr>
          <w:ilvl w:val="0"/>
          <w:numId w:val="13"/>
        </w:numPr>
        <w:spacing w:after="0" w:line="264" w:lineRule="auto"/>
        <w:ind w:right="809"/>
        <w:jc w:val="both"/>
        <w:rPr>
          <w:rFonts w:eastAsia="Times New Roman" w:cs="Times New Roman"/>
          <w:sz w:val="20"/>
          <w:szCs w:val="20"/>
          <w:lang w:val="en-US" w:eastAsia="ja-JP"/>
        </w:rPr>
      </w:pPr>
      <w:r>
        <w:rPr>
          <w:rFonts w:eastAsia="Times New Roman" w:cs="Times New Roman"/>
          <w:sz w:val="20"/>
          <w:szCs w:val="20"/>
          <w:lang w:val="sr-Cyrl-RS" w:eastAsia="ja-JP"/>
        </w:rPr>
        <w:t>Године</w:t>
      </w:r>
      <w:r w:rsidR="00B464B4" w:rsidRPr="00E26C6D">
        <w:rPr>
          <w:rFonts w:eastAsia="Times New Roman" w:cs="Times New Roman"/>
          <w:sz w:val="20"/>
          <w:szCs w:val="20"/>
          <w:lang w:val="sr-Cyrl-RS" w:eastAsia="ja-JP"/>
        </w:rPr>
        <w:t xml:space="preserve"> п</w:t>
      </w:r>
      <w:r>
        <w:rPr>
          <w:rFonts w:eastAsia="Times New Roman" w:cs="Times New Roman"/>
          <w:sz w:val="20"/>
          <w:szCs w:val="20"/>
          <w:lang w:val="en-US" w:eastAsia="ja-JP"/>
        </w:rPr>
        <w:t>односи</w:t>
      </w:r>
      <w:r>
        <w:rPr>
          <w:rFonts w:eastAsia="Times New Roman" w:cs="Times New Roman"/>
          <w:sz w:val="20"/>
          <w:szCs w:val="20"/>
          <w:lang w:val="sr-Cyrl-RS" w:eastAsia="ja-JP"/>
        </w:rPr>
        <w:t>оца</w:t>
      </w:r>
      <w:r w:rsidR="00B464B4" w:rsidRPr="00E26C6D">
        <w:rPr>
          <w:rFonts w:eastAsia="Times New Roman" w:cs="Times New Roman"/>
          <w:sz w:val="20"/>
          <w:szCs w:val="20"/>
          <w:lang w:val="en-US" w:eastAsia="ja-JP"/>
        </w:rPr>
        <w:t xml:space="preserve"> захтева,</w:t>
      </w:r>
    </w:p>
    <w:p w:rsidR="00B464B4" w:rsidRPr="00E26C6D" w:rsidRDefault="00092DA1" w:rsidP="00B464B4">
      <w:pPr>
        <w:pStyle w:val="ListParagraph"/>
        <w:numPr>
          <w:ilvl w:val="0"/>
          <w:numId w:val="13"/>
        </w:numPr>
        <w:spacing w:after="0" w:line="264" w:lineRule="auto"/>
        <w:ind w:right="809"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sr-Cyrl-RS" w:eastAsia="ja-JP"/>
        </w:rPr>
        <w:t>Подручје на коме се налази п</w:t>
      </w:r>
      <w:r w:rsidRPr="00E26C6D">
        <w:rPr>
          <w:rFonts w:eastAsia="Times New Roman" w:cs="Times New Roman"/>
          <w:sz w:val="20"/>
          <w:szCs w:val="20"/>
          <w:lang w:val="en-US" w:eastAsia="ja-JP"/>
        </w:rPr>
        <w:t>ољопривредно газдинство,</w:t>
      </w:r>
      <w:r w:rsidRPr="00E26C6D">
        <w:rPr>
          <w:rFonts w:eastAsia="Times New Roman" w:cs="Times New Roman"/>
          <w:sz w:val="20"/>
          <w:szCs w:val="20"/>
          <w:lang w:val="sr-Cyrl-RS" w:eastAsia="ja-JP"/>
        </w:rPr>
        <w:t>подносиоца захтева,</w:t>
      </w:r>
    </w:p>
    <w:p w:rsidR="00B464B4" w:rsidRPr="00E26C6D" w:rsidRDefault="00B464B4" w:rsidP="00B464B4">
      <w:pPr>
        <w:pStyle w:val="ListParagraph"/>
        <w:numPr>
          <w:ilvl w:val="0"/>
          <w:numId w:val="13"/>
        </w:numPr>
        <w:spacing w:after="0" w:line="264" w:lineRule="auto"/>
        <w:ind w:right="809"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sr-Cyrl-RS" w:eastAsia="ja-JP"/>
        </w:rPr>
        <w:lastRenderedPageBreak/>
        <w:t xml:space="preserve">Пол </w:t>
      </w:r>
      <w:r w:rsidRPr="00E26C6D">
        <w:rPr>
          <w:rFonts w:eastAsia="Times New Roman" w:cs="Times New Roman"/>
          <w:sz w:val="20"/>
          <w:szCs w:val="20"/>
          <w:lang w:val="en-US" w:eastAsia="ja-JP"/>
        </w:rPr>
        <w:t>подносилац захтева</w:t>
      </w:r>
    </w:p>
    <w:p w:rsidR="00B464B4" w:rsidRPr="00E26C6D" w:rsidRDefault="00B464B4" w:rsidP="009E14F7">
      <w:pPr>
        <w:pStyle w:val="ListParagraph"/>
        <w:numPr>
          <w:ilvl w:val="0"/>
          <w:numId w:val="13"/>
        </w:numPr>
        <w:spacing w:after="0" w:line="264" w:lineRule="auto"/>
        <w:ind w:right="809"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Радна активност</w:t>
      </w:r>
    </w:p>
    <w:p w:rsidR="00B464B4" w:rsidRPr="00E26C6D" w:rsidRDefault="00B464B4" w:rsidP="009E14F7">
      <w:pPr>
        <w:pStyle w:val="ListParagraph"/>
        <w:numPr>
          <w:ilvl w:val="0"/>
          <w:numId w:val="13"/>
        </w:numPr>
        <w:spacing w:after="0" w:line="264" w:lineRule="auto"/>
        <w:ind w:right="809"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Власништво поседа - пољопривредно земљиште и објекти у употреби</w:t>
      </w:r>
    </w:p>
    <w:p w:rsidR="00B464B4" w:rsidRPr="00E26C6D" w:rsidRDefault="00B464B4" w:rsidP="009E14F7">
      <w:pPr>
        <w:pStyle w:val="ListParagraph"/>
        <w:numPr>
          <w:ilvl w:val="0"/>
          <w:numId w:val="13"/>
        </w:numPr>
        <w:spacing w:after="0" w:line="264" w:lineRule="auto"/>
        <w:ind w:right="809"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Датум прве регистрације РПГ</w:t>
      </w:r>
    </w:p>
    <w:p w:rsidR="00B464B4" w:rsidRPr="00E26C6D" w:rsidRDefault="00B464B4" w:rsidP="009E14F7">
      <w:pPr>
        <w:pStyle w:val="ListParagraph"/>
        <w:numPr>
          <w:ilvl w:val="0"/>
          <w:numId w:val="13"/>
        </w:numPr>
        <w:spacing w:after="0" w:line="264" w:lineRule="auto"/>
        <w:ind w:right="809"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Пребивалиште</w:t>
      </w:r>
      <w:r w:rsidR="009E14F7" w:rsidRPr="00E26C6D">
        <w:rPr>
          <w:rFonts w:eastAsia="Times New Roman" w:cs="Times New Roman"/>
          <w:sz w:val="20"/>
          <w:szCs w:val="20"/>
          <w:lang w:val="sr-Cyrl-RS" w:eastAsia="ja-JP"/>
        </w:rPr>
        <w:t xml:space="preserve"> подносиоца захтева</w:t>
      </w:r>
    </w:p>
    <w:p w:rsidR="00B464B4" w:rsidRPr="00E26C6D" w:rsidRDefault="00B464B4" w:rsidP="009E14F7">
      <w:pPr>
        <w:pStyle w:val="ListParagraph"/>
        <w:numPr>
          <w:ilvl w:val="0"/>
          <w:numId w:val="13"/>
        </w:numPr>
        <w:spacing w:after="0" w:line="264" w:lineRule="auto"/>
        <w:ind w:right="809"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Степен стручне спреме</w:t>
      </w:r>
      <w:r w:rsidR="009E14F7" w:rsidRPr="00E26C6D">
        <w:rPr>
          <w:rFonts w:eastAsia="Times New Roman" w:cs="Times New Roman"/>
          <w:sz w:val="20"/>
          <w:szCs w:val="20"/>
          <w:lang w:val="sr-Cyrl-RS" w:eastAsia="ja-JP"/>
        </w:rPr>
        <w:t xml:space="preserve"> подносиоца захтева</w:t>
      </w:r>
    </w:p>
    <w:p w:rsidR="00B464B4" w:rsidRPr="00E26C6D" w:rsidRDefault="00B464B4" w:rsidP="00B12CE6">
      <w:pPr>
        <w:pStyle w:val="ListParagraph"/>
        <w:numPr>
          <w:ilvl w:val="0"/>
          <w:numId w:val="13"/>
        </w:numPr>
        <w:spacing w:after="0" w:line="264" w:lineRule="auto"/>
        <w:ind w:right="-1"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Досадашње коришћење средстава Покрајинског</w:t>
      </w:r>
      <w:r w:rsidR="00B12CE6">
        <w:rPr>
          <w:rFonts w:eastAsia="Times New Roman" w:cs="Times New Roman"/>
          <w:sz w:val="20"/>
          <w:szCs w:val="20"/>
          <w:lang w:val="en-US" w:eastAsia="ja-JP"/>
        </w:rPr>
        <w:t xml:space="preserve"> секретаријата за пољопривреду, </w:t>
      </w:r>
      <w:r w:rsidRPr="00E26C6D">
        <w:rPr>
          <w:rFonts w:eastAsia="Times New Roman" w:cs="Times New Roman"/>
          <w:sz w:val="20"/>
          <w:szCs w:val="20"/>
          <w:lang w:val="en-US" w:eastAsia="ja-JP"/>
        </w:rPr>
        <w:t>водопривреду и шумарство</w:t>
      </w:r>
    </w:p>
    <w:p w:rsidR="009E42F3" w:rsidRPr="00E26C6D" w:rsidRDefault="00B464B4" w:rsidP="009E14F7">
      <w:pPr>
        <w:pStyle w:val="ListParagraph"/>
        <w:numPr>
          <w:ilvl w:val="0"/>
          <w:numId w:val="13"/>
        </w:numPr>
        <w:spacing w:after="0" w:line="264" w:lineRule="auto"/>
        <w:ind w:right="809"/>
        <w:jc w:val="both"/>
        <w:rPr>
          <w:rFonts w:eastAsia="Times New Roman" w:cs="Times New Roman"/>
          <w:sz w:val="20"/>
          <w:szCs w:val="20"/>
          <w:lang w:val="en-US" w:eastAsia="ja-JP"/>
        </w:rPr>
      </w:pPr>
      <w:r w:rsidRPr="00E26C6D">
        <w:rPr>
          <w:rFonts w:eastAsia="Times New Roman" w:cs="Times New Roman"/>
          <w:sz w:val="20"/>
          <w:szCs w:val="20"/>
          <w:lang w:val="en-US" w:eastAsia="ja-JP"/>
        </w:rPr>
        <w:t>Оцена одрживости инвестиције</w:t>
      </w:r>
    </w:p>
    <w:p w:rsidR="009E42F3" w:rsidRPr="00E26C6D" w:rsidRDefault="009E42F3" w:rsidP="009E42F3">
      <w:pPr>
        <w:spacing w:after="0" w:line="264" w:lineRule="auto"/>
        <w:ind w:right="809" w:firstLine="676"/>
        <w:jc w:val="both"/>
        <w:rPr>
          <w:rFonts w:eastAsia="Times New Roman" w:cs="Times New Roman"/>
          <w:sz w:val="20"/>
          <w:szCs w:val="20"/>
          <w:lang w:val="en-US" w:eastAsia="ja-JP"/>
        </w:rPr>
      </w:pPr>
    </w:p>
    <w:p w:rsidR="00150618" w:rsidRPr="00E26C6D" w:rsidRDefault="00150618" w:rsidP="009E42F3">
      <w:pPr>
        <w:spacing w:after="0" w:line="264" w:lineRule="auto"/>
        <w:ind w:right="809" w:firstLine="676"/>
        <w:jc w:val="both"/>
        <w:rPr>
          <w:rFonts w:eastAsia="Times New Roman" w:cs="Times New Roman"/>
          <w:sz w:val="20"/>
          <w:szCs w:val="20"/>
          <w:lang w:val="en-US" w:eastAsia="ja-JP"/>
        </w:rPr>
      </w:pPr>
    </w:p>
    <w:p w:rsidR="009E42F3" w:rsidRPr="00E26C6D" w:rsidRDefault="00E26C6D" w:rsidP="00E26C6D">
      <w:pPr>
        <w:spacing w:after="0" w:line="240" w:lineRule="auto"/>
        <w:ind w:firstLine="708"/>
        <w:jc w:val="both"/>
        <w:rPr>
          <w:sz w:val="20"/>
          <w:szCs w:val="20"/>
        </w:rPr>
      </w:pPr>
      <w:r w:rsidRPr="00E26C6D">
        <w:rPr>
          <w:sz w:val="20"/>
          <w:szCs w:val="20"/>
        </w:rPr>
        <w:t>У складу с критеријумима, који су дефинисани Правилником, формира се листа на основу које се додељују бесповратна средства до утрошка опредељених Конкурсом.</w:t>
      </w:r>
    </w:p>
    <w:p w:rsidR="00E26C6D" w:rsidRPr="00E26C6D" w:rsidRDefault="00E26C6D" w:rsidP="009E42F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Поступ</w:t>
      </w:r>
      <w:r w:rsidR="00025938"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ање с пријавама које су одб</w:t>
      </w:r>
      <w:r w:rsidR="00025938" w:rsidRPr="00E26C6D">
        <w:rPr>
          <w:rFonts w:eastAsia="Times New Roman" w:cs="Times New Roman"/>
          <w:b/>
          <w:bCs/>
          <w:sz w:val="20"/>
          <w:szCs w:val="20"/>
          <w:lang w:val="sr-Cyrl-RS" w:eastAsia="sr-Latn-RS"/>
        </w:rPr>
        <w:t>ачене</w:t>
      </w:r>
      <w:r w:rsidR="00025938"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/ одб</w:t>
      </w:r>
      <w:r w:rsidR="00025938" w:rsidRPr="00E26C6D">
        <w:rPr>
          <w:rFonts w:eastAsia="Times New Roman" w:cs="Times New Roman"/>
          <w:b/>
          <w:bCs/>
          <w:sz w:val="20"/>
          <w:szCs w:val="20"/>
          <w:lang w:val="sr-Cyrl-RS" w:eastAsia="sr-Latn-RS"/>
        </w:rPr>
        <w:t>ијене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 xml:space="preserve"> или </w:t>
      </w:r>
      <w:r w:rsidR="00025938" w:rsidRPr="00E26C6D">
        <w:rPr>
          <w:rFonts w:eastAsia="Times New Roman" w:cs="Times New Roman"/>
          <w:b/>
          <w:bCs/>
          <w:sz w:val="20"/>
          <w:szCs w:val="20"/>
          <w:lang w:val="sr-Cyrl-RS" w:eastAsia="sr-Latn-RS"/>
        </w:rPr>
        <w:t>делимично одбачене</w:t>
      </w: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E26C6D">
        <w:rPr>
          <w:rFonts w:eastAsia="Times New Roman" w:cs="Times New Roman"/>
          <w:sz w:val="20"/>
          <w:szCs w:val="20"/>
          <w:lang w:eastAsia="sr-Latn-RS"/>
        </w:rPr>
        <w:t>Члан 1</w:t>
      </w:r>
      <w:r w:rsidR="00047E31" w:rsidRPr="00E26C6D">
        <w:rPr>
          <w:rFonts w:eastAsia="Times New Roman" w:cs="Times New Roman"/>
          <w:sz w:val="20"/>
          <w:szCs w:val="20"/>
          <w:lang w:val="sr-Cyrl-RS" w:eastAsia="sr-Latn-RS"/>
        </w:rPr>
        <w:t>0</w:t>
      </w:r>
      <w:r w:rsidR="00E26C6D">
        <w:rPr>
          <w:rFonts w:eastAsia="Times New Roman" w:cs="Times New Roman"/>
          <w:sz w:val="20"/>
          <w:szCs w:val="20"/>
          <w:lang w:val="sr-Cyrl-RS" w:eastAsia="sr-Latn-RS"/>
        </w:rPr>
        <w:t>.</w:t>
      </w: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r-Latn-RS"/>
        </w:rPr>
      </w:pPr>
    </w:p>
    <w:p w:rsidR="003D0A93" w:rsidRPr="0048645D" w:rsidRDefault="00D05213" w:rsidP="0048645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rFonts w:eastAsia="Times New Roman" w:cs="Times New Roman"/>
          <w:noProof/>
          <w:sz w:val="20"/>
          <w:szCs w:val="20"/>
          <w:lang w:val="sr-Cyrl-RS"/>
        </w:rPr>
      </w:pPr>
      <w:r w:rsidRPr="00E26C6D">
        <w:rPr>
          <w:rFonts w:eastAsia="Times New Roman" w:cs="Times New Roman"/>
          <w:noProof/>
          <w:sz w:val="20"/>
          <w:szCs w:val="20"/>
          <w:lang w:val="sr-Cyrl-RS"/>
        </w:rPr>
        <w:t>На основу одлуке Комисија сачињава</w:t>
      </w:r>
      <w:r w:rsidR="00C66078">
        <w:rPr>
          <w:rFonts w:eastAsia="Times New Roman" w:cs="Times New Roman"/>
          <w:noProof/>
          <w:sz w:val="20"/>
          <w:szCs w:val="20"/>
          <w:lang w:val="sr-Cyrl-RS"/>
        </w:rPr>
        <w:t>, а покрајински секретар доноси</w:t>
      </w:r>
      <w:r w:rsidRPr="00E26C6D">
        <w:rPr>
          <w:rFonts w:eastAsia="Times New Roman" w:cs="Times New Roman"/>
          <w:noProof/>
          <w:sz w:val="20"/>
          <w:szCs w:val="20"/>
          <w:lang w:val="sr-Cyrl-RS"/>
        </w:rPr>
        <w:t xml:space="preserve"> решење са образложењем и поуком о правном средству за подносиоце пр</w:t>
      </w:r>
      <w:r w:rsidR="00025938" w:rsidRPr="00E26C6D">
        <w:rPr>
          <w:rFonts w:eastAsia="Times New Roman" w:cs="Times New Roman"/>
          <w:noProof/>
          <w:sz w:val="20"/>
          <w:szCs w:val="20"/>
          <w:lang w:val="sr-Cyrl-RS"/>
        </w:rPr>
        <w:t>ијава којима су пријаве одбачене/одбијене</w:t>
      </w:r>
      <w:r w:rsidRPr="00E26C6D">
        <w:rPr>
          <w:rFonts w:eastAsia="Times New Roman" w:cs="Times New Roman"/>
          <w:noProof/>
          <w:sz w:val="20"/>
          <w:szCs w:val="20"/>
          <w:lang w:val="sr-Cyrl-RS"/>
        </w:rPr>
        <w:t xml:space="preserve"> или</w:t>
      </w:r>
      <w:r w:rsidR="00025938" w:rsidRPr="00E26C6D">
        <w:rPr>
          <w:rFonts w:eastAsia="Times New Roman" w:cs="Times New Roman"/>
          <w:noProof/>
          <w:sz w:val="20"/>
          <w:szCs w:val="20"/>
          <w:lang w:val="sr-Cyrl-RS"/>
        </w:rPr>
        <w:t xml:space="preserve"> делимично одбачене </w:t>
      </w:r>
      <w:r w:rsidR="00C66078">
        <w:rPr>
          <w:rFonts w:eastAsia="Times New Roman" w:cs="Times New Roman"/>
          <w:noProof/>
          <w:sz w:val="20"/>
          <w:szCs w:val="20"/>
          <w:lang w:val="sr-Cyrl-RS"/>
        </w:rPr>
        <w:t>односно нису у потпуности прихваћене.</w:t>
      </w:r>
    </w:p>
    <w:p w:rsidR="003D0A93" w:rsidRPr="00E26C6D" w:rsidRDefault="003D0A9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1B2C94" w:rsidRPr="001B2C94" w:rsidRDefault="001B2C94" w:rsidP="001B2C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  <w:r w:rsidRPr="001B2C94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Право жалбе</w:t>
      </w: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E26C6D">
        <w:rPr>
          <w:rFonts w:eastAsia="Times New Roman" w:cs="Times New Roman"/>
          <w:sz w:val="20"/>
          <w:szCs w:val="20"/>
          <w:lang w:eastAsia="sr-Latn-RS"/>
        </w:rPr>
        <w:t>Члан 1</w:t>
      </w:r>
      <w:r w:rsidR="00047E31" w:rsidRPr="00E26C6D">
        <w:rPr>
          <w:rFonts w:eastAsia="Times New Roman" w:cs="Times New Roman"/>
          <w:sz w:val="20"/>
          <w:szCs w:val="20"/>
          <w:lang w:val="sr-Cyrl-RS" w:eastAsia="sr-Latn-RS"/>
        </w:rPr>
        <w:t>1</w:t>
      </w:r>
      <w:r w:rsidR="00E26C6D">
        <w:rPr>
          <w:rFonts w:eastAsia="Times New Roman" w:cs="Times New Roman"/>
          <w:sz w:val="20"/>
          <w:szCs w:val="20"/>
          <w:lang w:val="sr-Cyrl-RS" w:eastAsia="sr-Latn-RS"/>
        </w:rPr>
        <w:t>.</w:t>
      </w:r>
    </w:p>
    <w:p w:rsidR="009E42F3" w:rsidRPr="00E26C6D" w:rsidRDefault="009E42F3" w:rsidP="009E42F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r-Latn-RS"/>
        </w:rPr>
      </w:pPr>
    </w:p>
    <w:p w:rsidR="001B2C94" w:rsidRPr="001B2C94" w:rsidRDefault="001B2C94" w:rsidP="001B2C94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val="ru-RU" w:eastAsia="sr-Latn-RS"/>
        </w:rPr>
      </w:pPr>
      <w:r w:rsidRPr="001B2C94">
        <w:rPr>
          <w:rFonts w:eastAsia="Times New Roman" w:cs="Times New Roman"/>
          <w:sz w:val="20"/>
          <w:szCs w:val="20"/>
          <w:lang w:val="ru-RU" w:eastAsia="sr-Latn-RS"/>
        </w:rPr>
        <w:t xml:space="preserve">Право жалбе има и сваки незадовољни подносилац пријаве на основу одлуке која је објављена </w:t>
      </w:r>
      <w:r w:rsidRPr="001B2C94">
        <w:rPr>
          <w:rFonts w:eastAsia="Times New Roman" w:cs="Times New Roman"/>
          <w:sz w:val="20"/>
          <w:szCs w:val="20"/>
          <w:lang w:val="sr-Cyrl-RS" w:eastAsia="sr-Latn-RS"/>
        </w:rPr>
        <w:t>на званичној интернет страни Покрајинског секретаријата.</w:t>
      </w:r>
    </w:p>
    <w:p w:rsidR="001B2C94" w:rsidRPr="001B2C94" w:rsidRDefault="001B2C94" w:rsidP="001B2C94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1B2C94">
        <w:rPr>
          <w:rFonts w:eastAsia="Times New Roman" w:cs="Times New Roman"/>
          <w:sz w:val="20"/>
          <w:szCs w:val="20"/>
          <w:lang w:val="sr-Cyrl-RS" w:eastAsia="sr-Latn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1B2C94" w:rsidRPr="001B2C94" w:rsidRDefault="001B2C94" w:rsidP="001B2C94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1B2C94">
        <w:rPr>
          <w:rFonts w:eastAsia="Times New Roman" w:cs="Times New Roman"/>
          <w:sz w:val="20"/>
          <w:szCs w:val="20"/>
          <w:lang w:val="sr-Cyrl-RS" w:eastAsia="sr-Latn-RS"/>
        </w:rPr>
        <w:t>Покрајински секретар може да одбаци жалбу као неблаговремену, недозвољену, поднету од стране неовлашћеног лица, да је усвоји у потпуности или делимично или да одбије жалбу као неосновану.</w:t>
      </w:r>
    </w:p>
    <w:p w:rsidR="001B2C94" w:rsidRPr="001B2C94" w:rsidRDefault="001B2C94" w:rsidP="001B2C94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1B2C94">
        <w:rPr>
          <w:rFonts w:eastAsia="Times New Roman" w:cs="Times New Roman"/>
          <w:sz w:val="20"/>
          <w:szCs w:val="20"/>
          <w:lang w:val="sr-Cyrl-RS" w:eastAsia="sr-Latn-RS"/>
        </w:rPr>
        <w:t>О жалби се одлучује Решењем.</w:t>
      </w:r>
    </w:p>
    <w:p w:rsidR="00652DBB" w:rsidRPr="00652DBB" w:rsidRDefault="00652DBB" w:rsidP="00D05213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</w:p>
    <w:p w:rsidR="001B2C94" w:rsidRPr="001B2C94" w:rsidRDefault="001B2C94" w:rsidP="001B2C9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</w:p>
    <w:p w:rsidR="001B2C94" w:rsidRPr="001B2C94" w:rsidRDefault="001B2C94" w:rsidP="001B2C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  <w:r w:rsidRPr="001B2C94"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  <w:t>Коначна одлука</w:t>
      </w:r>
    </w:p>
    <w:p w:rsidR="001B2C94" w:rsidRPr="001B2C94" w:rsidRDefault="001B2C94" w:rsidP="001B2C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r-Latn-RS"/>
        </w:rPr>
      </w:pPr>
    </w:p>
    <w:p w:rsidR="001B2C94" w:rsidRPr="001B2C94" w:rsidRDefault="006F7993" w:rsidP="001B2C94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sr-Latn-RS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r-Latn-RS"/>
        </w:rPr>
        <w:t>Члан 12</w:t>
      </w:r>
      <w:r w:rsidR="001B2C94" w:rsidRPr="001B2C94">
        <w:rPr>
          <w:rFonts w:ascii="Calibri" w:eastAsia="Times New Roman" w:hAnsi="Calibri" w:cs="Times New Roman"/>
          <w:bCs/>
          <w:sz w:val="20"/>
          <w:szCs w:val="20"/>
          <w:lang w:eastAsia="sr-Latn-RS"/>
        </w:rPr>
        <w:t>.</w:t>
      </w:r>
    </w:p>
    <w:p w:rsidR="001B2C94" w:rsidRPr="001B2C94" w:rsidRDefault="001B2C94" w:rsidP="001B2C94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sr-Latn-RS"/>
        </w:rPr>
      </w:pPr>
    </w:p>
    <w:p w:rsidR="001B2C94" w:rsidRPr="001B2C94" w:rsidRDefault="001B2C94" w:rsidP="001B2C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color w:val="000000"/>
          <w:sz w:val="20"/>
          <w:szCs w:val="20"/>
          <w:lang w:val="sr-Cyrl-RS"/>
        </w:rPr>
      </w:pPr>
      <w:r w:rsidRPr="001B2C94">
        <w:rPr>
          <w:rFonts w:ascii="Calibri" w:eastAsia="Times New Roman" w:hAnsi="Calibri" w:cs="Times New Roman"/>
          <w:bCs/>
          <w:sz w:val="20"/>
          <w:szCs w:val="20"/>
          <w:lang w:eastAsia="sr-Latn-RS"/>
        </w:rPr>
        <w:t>Коначну одлуку доноси Покрајински секретар, на основу донетих решења по основу</w:t>
      </w:r>
      <w:r w:rsidRPr="001B2C94">
        <w:rPr>
          <w:rFonts w:ascii="Calibri" w:eastAsia="Times New Roman" w:hAnsi="Calibri" w:cs="Times New Roman"/>
          <w:bCs/>
          <w:sz w:val="20"/>
          <w:szCs w:val="20"/>
          <w:lang w:val="sr-Cyrl-RS" w:eastAsia="sr-Latn-RS"/>
        </w:rPr>
        <w:t xml:space="preserve"> </w:t>
      </w:r>
      <w:r w:rsidRPr="001B2C94">
        <w:rPr>
          <w:rFonts w:ascii="Calibri" w:eastAsia="Times New Roman" w:hAnsi="Calibri" w:cs="Times New Roman"/>
          <w:bCs/>
          <w:sz w:val="20"/>
          <w:szCs w:val="20"/>
          <w:lang w:eastAsia="sr-Latn-RS"/>
        </w:rPr>
        <w:t>евентуалних жалби, а која се објављује на званичној интернет страни Покрајинског</w:t>
      </w:r>
      <w:r w:rsidRPr="001B2C94">
        <w:rPr>
          <w:rFonts w:ascii="Calibri" w:eastAsia="Times New Roman" w:hAnsi="Calibri" w:cs="Times New Roman"/>
          <w:bCs/>
          <w:sz w:val="20"/>
          <w:szCs w:val="20"/>
          <w:lang w:val="sr-Cyrl-RS" w:eastAsia="sr-Latn-RS"/>
        </w:rPr>
        <w:t xml:space="preserve"> </w:t>
      </w:r>
      <w:r w:rsidRPr="001B2C94">
        <w:rPr>
          <w:rFonts w:ascii="Calibri" w:eastAsia="Times New Roman" w:hAnsi="Calibri" w:cs="Times New Roman"/>
          <w:bCs/>
          <w:sz w:val="20"/>
          <w:szCs w:val="20"/>
          <w:lang w:eastAsia="sr-Latn-RS"/>
        </w:rPr>
        <w:t>секретаријата</w:t>
      </w:r>
      <w:r w:rsidRPr="001B2C94">
        <w:rPr>
          <w:rFonts w:ascii="Calibri" w:eastAsia="Calibri" w:hAnsi="Calibri" w:cs="Times New Roman"/>
          <w:color w:val="000000"/>
          <w:sz w:val="20"/>
          <w:szCs w:val="20"/>
          <w:lang w:val="ru-RU"/>
        </w:rPr>
        <w:t>враћања средстава</w:t>
      </w:r>
      <w:r w:rsidRPr="001B2C94">
        <w:rPr>
          <w:rFonts w:ascii="Calibri" w:eastAsia="Calibri" w:hAnsi="Calibri" w:cs="Times New Roman"/>
          <w:color w:val="000000"/>
          <w:sz w:val="20"/>
          <w:szCs w:val="20"/>
          <w:lang w:val="sr-Cyrl-RS"/>
        </w:rPr>
        <w:t>.</w:t>
      </w:r>
    </w:p>
    <w:p w:rsidR="00D05213" w:rsidRPr="00E26C6D" w:rsidRDefault="00D05213" w:rsidP="00D05213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sr-Cyrl-RS" w:eastAsia="sr-Latn-RS"/>
        </w:rPr>
      </w:pPr>
    </w:p>
    <w:p w:rsidR="009E42F3" w:rsidRPr="00E26C6D" w:rsidRDefault="009E42F3" w:rsidP="00D0521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Уговор о додели средстава</w:t>
      </w: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E26C6D">
        <w:rPr>
          <w:rFonts w:eastAsia="Times New Roman" w:cs="Times New Roman"/>
          <w:sz w:val="20"/>
          <w:szCs w:val="20"/>
          <w:lang w:eastAsia="sr-Latn-RS"/>
        </w:rPr>
        <w:t>Члан 1</w:t>
      </w:r>
      <w:r w:rsidR="006F7993">
        <w:rPr>
          <w:rFonts w:eastAsia="Times New Roman" w:cs="Times New Roman"/>
          <w:sz w:val="20"/>
          <w:szCs w:val="20"/>
          <w:lang w:val="sr-Cyrl-RS" w:eastAsia="sr-Latn-RS"/>
        </w:rPr>
        <w:t>3</w:t>
      </w:r>
      <w:r w:rsidR="00E26C6D">
        <w:rPr>
          <w:rFonts w:eastAsia="Times New Roman" w:cs="Times New Roman"/>
          <w:sz w:val="20"/>
          <w:szCs w:val="20"/>
          <w:lang w:val="sr-Cyrl-RS" w:eastAsia="sr-Latn-RS"/>
        </w:rPr>
        <w:t>.</w:t>
      </w:r>
    </w:p>
    <w:p w:rsidR="009019A9" w:rsidRPr="00E26C6D" w:rsidRDefault="009019A9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r-Latn-RS"/>
        </w:rPr>
      </w:pPr>
    </w:p>
    <w:p w:rsidR="002020F8" w:rsidRPr="00E26C6D" w:rsidRDefault="002020F8" w:rsidP="009E42F3">
      <w:pPr>
        <w:spacing w:after="0" w:line="240" w:lineRule="auto"/>
        <w:ind w:firstLine="567"/>
        <w:jc w:val="both"/>
        <w:rPr>
          <w:rFonts w:eastAsia="Times New Roman" w:cs="Times New Roman"/>
          <w:bCs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bCs/>
          <w:sz w:val="20"/>
          <w:szCs w:val="20"/>
          <w:lang w:eastAsia="sr-Latn-RS"/>
        </w:rPr>
        <w:t xml:space="preserve">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корисником, којим се регулишу права и обавезе уговорних страна. </w:t>
      </w:r>
    </w:p>
    <w:p w:rsidR="002A2D76" w:rsidRPr="006F7993" w:rsidRDefault="002020F8" w:rsidP="006F7993">
      <w:pPr>
        <w:spacing w:after="0" w:line="240" w:lineRule="auto"/>
        <w:ind w:firstLine="567"/>
        <w:jc w:val="both"/>
        <w:rPr>
          <w:rFonts w:eastAsia="Times New Roman" w:cs="Times New Roman"/>
          <w:bCs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bCs/>
          <w:sz w:val="20"/>
          <w:szCs w:val="20"/>
          <w:lang w:eastAsia="sr-Latn-RS"/>
        </w:rPr>
        <w:t>Корисник средстава је у обавези да - приликом потписивања уговора са Покрајинским секретаријатом о коришћењу средстава - достави  регистровану меницу са меничном изјавом, као средство обезбеђења да опрема неће бити отуђена у року од пет (5) година, осим за опрему чији је век експлоатације краћи од годину дана.</w:t>
      </w:r>
    </w:p>
    <w:p w:rsidR="002A2D76" w:rsidRDefault="002A2D76" w:rsidP="006F7993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2A2D76" w:rsidRDefault="002A2D76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Исплата бесповратних средстава</w:t>
      </w:r>
    </w:p>
    <w:p w:rsidR="009E42F3" w:rsidRPr="00E26C6D" w:rsidRDefault="009E42F3" w:rsidP="009E4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br/>
      </w:r>
      <w:r w:rsidRPr="00E26C6D">
        <w:rPr>
          <w:rFonts w:eastAsia="Times New Roman" w:cs="Times New Roman"/>
          <w:sz w:val="20"/>
          <w:szCs w:val="20"/>
          <w:lang w:eastAsia="sr-Latn-RS"/>
        </w:rPr>
        <w:t>Члан 1</w:t>
      </w:r>
      <w:r w:rsidR="006F7993">
        <w:rPr>
          <w:rFonts w:eastAsia="Times New Roman" w:cs="Times New Roman"/>
          <w:sz w:val="20"/>
          <w:szCs w:val="20"/>
          <w:lang w:val="sr-Cyrl-RS" w:eastAsia="sr-Latn-RS"/>
        </w:rPr>
        <w:t>4</w:t>
      </w:r>
      <w:r w:rsidR="00E26C6D">
        <w:rPr>
          <w:rFonts w:eastAsia="Times New Roman" w:cs="Times New Roman"/>
          <w:sz w:val="20"/>
          <w:szCs w:val="20"/>
          <w:lang w:val="sr-Cyrl-RS" w:eastAsia="sr-Latn-RS"/>
        </w:rPr>
        <w:t>.</w:t>
      </w:r>
    </w:p>
    <w:p w:rsidR="009E42F3" w:rsidRPr="00E26C6D" w:rsidRDefault="009E42F3" w:rsidP="009E42F3">
      <w:pPr>
        <w:spacing w:after="0" w:line="240" w:lineRule="auto"/>
        <w:ind w:firstLine="567"/>
        <w:rPr>
          <w:rFonts w:eastAsia="Times New Roman" w:cs="Times New Roman"/>
          <w:sz w:val="20"/>
          <w:szCs w:val="20"/>
          <w:lang w:eastAsia="sr-Latn-RS"/>
        </w:rPr>
      </w:pPr>
    </w:p>
    <w:p w:rsidR="009E42F3" w:rsidRPr="00E26C6D" w:rsidRDefault="009E42F3" w:rsidP="009E42F3">
      <w:pPr>
        <w:spacing w:after="0" w:line="240" w:lineRule="auto"/>
        <w:ind w:firstLine="567"/>
        <w:rPr>
          <w:rFonts w:eastAsia="Times New Roman" w:cs="Times New Roman"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Бесповратна средства исплаћују се након реализације инвестиције,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 xml:space="preserve">односно након што корисник 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>бесповратних средстава уради монтажу опреме и достави пок</w:t>
      </w:r>
      <w:r w:rsidR="00E34B32"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рајинском секретаријату следећу 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>документацију:</w:t>
      </w:r>
    </w:p>
    <w:p w:rsidR="009E42F3" w:rsidRPr="00E26C6D" w:rsidRDefault="009E42F3" w:rsidP="009E42F3">
      <w:pPr>
        <w:spacing w:after="0" w:line="240" w:lineRule="auto"/>
        <w:rPr>
          <w:rFonts w:eastAsia="Times New Roman" w:cs="Times New Roman"/>
          <w:sz w:val="20"/>
          <w:szCs w:val="20"/>
          <w:lang w:eastAsia="sr-Latn-RS"/>
        </w:rPr>
      </w:pP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Захтев за исплату са извештајем  о наменском утрошку средстава</w:t>
      </w:r>
      <w:r w:rsidRPr="00652DBB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>;</w:t>
      </w: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оригинал рачун за набавку предметне инвестиције. Спецификација опреме треба да садржи основне карактеристике и опреме (подаци исказани у обрасцу пријаве морају бити исти као у рачуну);</w:t>
      </w: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sr-Latn-RS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отпремница за набавку предметне инвестиције за коју је у складу,</w:t>
      </w:r>
      <w:r w:rsidRPr="00652DBB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652DBB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са посебним прописима,</w:t>
      </w:r>
      <w:r w:rsidRPr="00652DBB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652DBB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утврђена обавеза издавања отпремнице;</w:t>
      </w: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доказ о извршеном плаћању предметне инвестиције и то извод оверен од стране банке;</w:t>
      </w: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фотокопија уговора о кредиту, уколико је предметна инвестиција набављена путем кредита;</w:t>
      </w: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фотокопија гарантног листа за опрему за коју је то предвиђено важећим прописима;</w:t>
      </w:r>
    </w:p>
    <w:p w:rsidR="00652DBB" w:rsidRPr="00652DBB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652DBB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јединствену царинску исправу (уколико је подносилац пријаве директни увозник) - не старија од 01.01. 202</w:t>
      </w:r>
      <w:r w:rsidRPr="00652DBB"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>1</w:t>
      </w:r>
      <w:r w:rsidRPr="00652DBB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. године; </w:t>
      </w:r>
    </w:p>
    <w:p w:rsidR="00652DBB" w:rsidRPr="00652DBB" w:rsidRDefault="00652DBB" w:rsidP="00652DBB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</w:p>
    <w:p w:rsidR="007C7133" w:rsidRPr="00E26C6D" w:rsidRDefault="007C7133" w:rsidP="007C7133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  <w:lang w:eastAsia="sr-Latn-RS"/>
        </w:rPr>
      </w:pPr>
    </w:p>
    <w:p w:rsidR="009E42F3" w:rsidRPr="00E26C6D" w:rsidRDefault="009E42F3" w:rsidP="009E42F3">
      <w:pPr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Покрајински секретаријат путем надлежног сектора, налаже Пољопривредној стручној и саветодавној</w:t>
      </w:r>
      <w:r w:rsidRPr="00E26C6D">
        <w:rPr>
          <w:rFonts w:eastAsia="Times New Roman" w:cs="Times New Roman"/>
          <w:sz w:val="20"/>
          <w:szCs w:val="20"/>
          <w:lang w:eastAsia="sr-Latn-RS"/>
        </w:rPr>
        <w:br/>
        <w:t>служби АП Војводине да уради ЗАВРШНУ контролу на терену, достављањем извештаја и записника покрајинском секретаријату. Пре изласка на терен Пољопривредне стручне и саветодавне службе АП Војводине корисник бесповратних средстава ЈЕ У ОБАВЕЗИ да по завршетку инвестиције видљиво означи опрему (самолепљивом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налепницом) да је опрема суфинансирана средствима покрајинског секретаријата за пољопривреду, водопривреду</w:t>
      </w:r>
      <w:r w:rsidRPr="00E26C6D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E26C6D">
        <w:rPr>
          <w:rFonts w:eastAsia="Times New Roman" w:cs="Times New Roman"/>
          <w:sz w:val="20"/>
          <w:szCs w:val="20"/>
          <w:lang w:eastAsia="sr-Latn-RS"/>
        </w:rPr>
        <w:t>и шумарство.</w:t>
      </w:r>
    </w:p>
    <w:p w:rsidR="009E42F3" w:rsidRPr="00E26C6D" w:rsidRDefault="009E42F3" w:rsidP="009E42F3">
      <w:pPr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Бесповратна средства ће се исплаћивати у складу с приливом средстава у буџет АП Војводине.</w:t>
      </w:r>
    </w:p>
    <w:p w:rsidR="001350B7" w:rsidRDefault="001350B7" w:rsidP="009E42F3">
      <w:pPr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9E42F3" w:rsidRPr="00E26C6D" w:rsidRDefault="009E42F3" w:rsidP="009E42F3">
      <w:pPr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 xml:space="preserve">Обавезе корисника </w:t>
      </w:r>
      <w:r w:rsidR="00282339" w:rsidRPr="00E26C6D">
        <w:rPr>
          <w:rFonts w:eastAsia="Times New Roman" w:cs="Times New Roman"/>
          <w:b/>
          <w:bCs/>
          <w:sz w:val="20"/>
          <w:szCs w:val="20"/>
          <w:lang w:val="sr-Cyrl-RS" w:eastAsia="sr-Latn-RS"/>
        </w:rPr>
        <w:t xml:space="preserve">бесповратних </w:t>
      </w: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средстава</w:t>
      </w:r>
    </w:p>
    <w:p w:rsidR="001350B7" w:rsidRPr="00E26C6D" w:rsidRDefault="009E42F3" w:rsidP="001350B7">
      <w:pPr>
        <w:jc w:val="center"/>
        <w:rPr>
          <w:rFonts w:eastAsia="Times New Roman" w:cs="Times New Roman"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Члан 1</w:t>
      </w:r>
      <w:r w:rsidR="006F7993">
        <w:rPr>
          <w:rFonts w:eastAsia="Times New Roman" w:cs="Times New Roman"/>
          <w:sz w:val="20"/>
          <w:szCs w:val="20"/>
          <w:lang w:val="sr-Cyrl-RS" w:eastAsia="sr-Latn-RS"/>
        </w:rPr>
        <w:t>5</w:t>
      </w:r>
    </w:p>
    <w:p w:rsidR="006F7993" w:rsidRDefault="006F7993" w:rsidP="006F7993">
      <w:pPr>
        <w:rPr>
          <w:rFonts w:ascii="Calibri" w:hAnsi="Calibri"/>
          <w:color w:val="000000"/>
          <w:sz w:val="20"/>
          <w:szCs w:val="20"/>
          <w:lang w:eastAsia="sr-Latn-RS"/>
        </w:rPr>
      </w:pPr>
      <w:r w:rsidRPr="009E2CA9">
        <w:rPr>
          <w:rFonts w:ascii="Calibri" w:hAnsi="Calibri"/>
          <w:color w:val="000000"/>
          <w:sz w:val="20"/>
          <w:szCs w:val="20"/>
          <w:lang w:eastAsia="sr-Latn-RS"/>
        </w:rPr>
        <w:t>Обавезе коринисника средстава ће бити регулисане уговором и Правилником о спровођењу конкурса које расписује покрајински секретаријат за пољопривред</w:t>
      </w:r>
      <w:r>
        <w:rPr>
          <w:rFonts w:ascii="Calibri" w:hAnsi="Calibri"/>
          <w:color w:val="000000"/>
          <w:sz w:val="20"/>
          <w:szCs w:val="20"/>
          <w:lang w:eastAsia="sr-Latn-RS"/>
        </w:rPr>
        <w:t>у, водопривреду и шумарство.</w:t>
      </w:r>
    </w:p>
    <w:p w:rsidR="006F7993" w:rsidRPr="00385C68" w:rsidRDefault="006F7993" w:rsidP="006F7993">
      <w:pPr>
        <w:rPr>
          <w:rFonts w:ascii="Calibri" w:hAnsi="Calibri"/>
          <w:color w:val="000000"/>
          <w:sz w:val="20"/>
          <w:szCs w:val="20"/>
          <w:lang w:eastAsia="sr-Latn-RS"/>
        </w:rPr>
      </w:pPr>
      <w:r w:rsidRPr="00385C68">
        <w:rPr>
          <w:rFonts w:ascii="Calibri" w:hAnsi="Calibri"/>
          <w:color w:val="000000"/>
          <w:sz w:val="20"/>
          <w:szCs w:val="20"/>
          <w:lang w:eastAsia="sr-Latn-RS"/>
        </w:rPr>
        <w:t>Корисник бесповратних средстава по конкурсу дужан је да:</w:t>
      </w:r>
    </w:p>
    <w:p w:rsidR="006F7993" w:rsidRPr="00385C68" w:rsidRDefault="006F7993" w:rsidP="006F7993">
      <w:pPr>
        <w:ind w:firstLine="720"/>
        <w:rPr>
          <w:rFonts w:ascii="Calibri" w:hAnsi="Calibri"/>
          <w:color w:val="000000"/>
          <w:sz w:val="20"/>
          <w:szCs w:val="20"/>
          <w:lang w:eastAsia="sr-Latn-RS"/>
        </w:rPr>
      </w:pPr>
      <w:r w:rsidRPr="00385C68">
        <w:rPr>
          <w:rFonts w:ascii="Calibri" w:hAnsi="Calibri"/>
          <w:color w:val="000000"/>
          <w:sz w:val="20"/>
          <w:szCs w:val="20"/>
          <w:lang w:eastAsia="sr-Latn-RS"/>
        </w:rPr>
        <w:t>1.</w:t>
      </w:r>
      <w:r w:rsidRPr="00385C68">
        <w:rPr>
          <w:rFonts w:ascii="Calibri" w:hAnsi="Calibri"/>
          <w:color w:val="000000"/>
          <w:sz w:val="20"/>
          <w:szCs w:val="20"/>
          <w:lang w:val="sr-Cyrl-RS" w:eastAsia="sr-Latn-RS"/>
        </w:rPr>
        <w:t xml:space="preserve"> </w:t>
      </w:r>
      <w:r w:rsidRPr="00385C68">
        <w:rPr>
          <w:rFonts w:ascii="Calibri" w:hAnsi="Calibri"/>
          <w:color w:val="000000"/>
          <w:sz w:val="20"/>
          <w:szCs w:val="20"/>
          <w:lang w:eastAsia="sr-Latn-RS"/>
        </w:rPr>
        <w:t>покретну ствар, односно непокретност која је предмет инвестиције за коју је остварио</w:t>
      </w:r>
      <w:r w:rsidRPr="00385C68">
        <w:rPr>
          <w:rFonts w:ascii="Calibri" w:hAnsi="Calibri"/>
          <w:color w:val="000000"/>
          <w:sz w:val="20"/>
          <w:szCs w:val="20"/>
          <w:lang w:eastAsia="sr-Latn-RS"/>
        </w:rPr>
        <w:br/>
      </w:r>
      <w:r>
        <w:rPr>
          <w:rFonts w:ascii="Calibri" w:hAnsi="Calibri"/>
          <w:color w:val="000000"/>
          <w:sz w:val="20"/>
          <w:szCs w:val="20"/>
          <w:lang w:val="sr-Cyrl-RS" w:eastAsia="sr-Latn-RS"/>
        </w:rPr>
        <w:t xml:space="preserve">    </w:t>
      </w:r>
      <w:r w:rsidR="001754F1">
        <w:rPr>
          <w:rFonts w:ascii="Calibri" w:hAnsi="Calibri"/>
          <w:color w:val="000000"/>
          <w:sz w:val="20"/>
          <w:szCs w:val="20"/>
          <w:lang w:val="en-US" w:eastAsia="sr-Latn-RS"/>
        </w:rPr>
        <w:t xml:space="preserve">                 </w:t>
      </w:r>
      <w:r w:rsidRPr="00385C68">
        <w:rPr>
          <w:rFonts w:ascii="Calibri" w:hAnsi="Calibri"/>
          <w:color w:val="000000"/>
          <w:sz w:val="20"/>
          <w:szCs w:val="20"/>
          <w:lang w:eastAsia="sr-Latn-RS"/>
        </w:rPr>
        <w:t>подстицаје, користи у складу с предвиђеном наменом;</w:t>
      </w:r>
    </w:p>
    <w:p w:rsidR="006F7993" w:rsidRPr="00385C68" w:rsidRDefault="006F7993" w:rsidP="006F7993">
      <w:pPr>
        <w:ind w:firstLine="720"/>
        <w:rPr>
          <w:rFonts w:ascii="Calibri" w:hAnsi="Calibri"/>
          <w:color w:val="000000"/>
          <w:sz w:val="20"/>
          <w:szCs w:val="20"/>
          <w:lang w:eastAsia="sr-Latn-RS"/>
        </w:rPr>
      </w:pPr>
      <w:r w:rsidRPr="00385C68">
        <w:rPr>
          <w:rFonts w:ascii="Calibri" w:hAnsi="Calibri"/>
          <w:color w:val="000000"/>
          <w:sz w:val="20"/>
          <w:szCs w:val="20"/>
          <w:lang w:eastAsia="sr-Latn-RS"/>
        </w:rPr>
        <w:t>2.</w:t>
      </w:r>
      <w:r w:rsidRPr="00385C68">
        <w:rPr>
          <w:rFonts w:ascii="Calibri" w:hAnsi="Calibri"/>
          <w:color w:val="000000"/>
          <w:sz w:val="20"/>
          <w:szCs w:val="20"/>
          <w:lang w:val="sr-Cyrl-RS" w:eastAsia="sr-Latn-RS"/>
        </w:rPr>
        <w:t xml:space="preserve"> </w:t>
      </w:r>
      <w:r w:rsidRPr="00385C68">
        <w:rPr>
          <w:rFonts w:ascii="Calibri" w:hAnsi="Calibri"/>
          <w:color w:val="000000"/>
          <w:sz w:val="20"/>
          <w:szCs w:val="20"/>
          <w:lang w:eastAsia="sr-Latn-RS"/>
        </w:rPr>
        <w:t>покретну ствар, односно непокретност која је предмет инвестиције за коју је остварио</w:t>
      </w:r>
      <w:r w:rsidRPr="00385C68">
        <w:rPr>
          <w:rFonts w:ascii="Calibri" w:hAnsi="Calibri"/>
          <w:color w:val="000000"/>
          <w:sz w:val="20"/>
          <w:szCs w:val="20"/>
          <w:lang w:eastAsia="sr-Latn-RS"/>
        </w:rPr>
        <w:br/>
      </w:r>
      <w:r>
        <w:rPr>
          <w:rFonts w:ascii="Calibri" w:hAnsi="Calibri"/>
          <w:color w:val="000000"/>
          <w:sz w:val="20"/>
          <w:szCs w:val="20"/>
          <w:lang w:val="sr-Cyrl-RS" w:eastAsia="sr-Latn-RS"/>
        </w:rPr>
        <w:t xml:space="preserve">   </w:t>
      </w:r>
      <w:r w:rsidR="001754F1">
        <w:rPr>
          <w:rFonts w:ascii="Calibri" w:hAnsi="Calibri"/>
          <w:color w:val="000000"/>
          <w:sz w:val="20"/>
          <w:szCs w:val="20"/>
          <w:lang w:val="en-US" w:eastAsia="sr-Latn-RS"/>
        </w:rPr>
        <w:t xml:space="preserve">                  </w:t>
      </w:r>
      <w:r w:rsidRPr="00385C68">
        <w:rPr>
          <w:rFonts w:ascii="Calibri" w:hAnsi="Calibri"/>
          <w:color w:val="000000"/>
          <w:sz w:val="20"/>
          <w:szCs w:val="20"/>
          <w:lang w:eastAsia="sr-Latn-RS"/>
        </w:rPr>
        <w:t>подстицаје, не отуђи и/или не даје другом лицу на употребу најмање пет година од дана исплате</w:t>
      </w:r>
      <w:r w:rsidRPr="00385C68">
        <w:rPr>
          <w:rFonts w:ascii="Calibri" w:hAnsi="Calibri"/>
          <w:color w:val="000000"/>
          <w:sz w:val="20"/>
          <w:szCs w:val="20"/>
          <w:lang w:eastAsia="sr-Latn-RS"/>
        </w:rPr>
        <w:br/>
      </w:r>
      <w:r>
        <w:rPr>
          <w:rFonts w:ascii="Calibri" w:hAnsi="Calibri"/>
          <w:color w:val="000000"/>
          <w:sz w:val="20"/>
          <w:szCs w:val="20"/>
          <w:lang w:val="sr-Cyrl-RS" w:eastAsia="sr-Latn-RS"/>
        </w:rPr>
        <w:t xml:space="preserve">   </w:t>
      </w:r>
      <w:r>
        <w:rPr>
          <w:rFonts w:ascii="Calibri" w:hAnsi="Calibri"/>
          <w:color w:val="000000"/>
          <w:sz w:val="20"/>
          <w:szCs w:val="20"/>
          <w:lang w:val="en-US" w:eastAsia="sr-Latn-RS"/>
        </w:rPr>
        <w:t xml:space="preserve">                  </w:t>
      </w:r>
      <w:r w:rsidRPr="00385C68">
        <w:rPr>
          <w:rFonts w:ascii="Calibri" w:hAnsi="Calibri"/>
          <w:color w:val="000000"/>
          <w:sz w:val="20"/>
          <w:szCs w:val="20"/>
          <w:lang w:eastAsia="sr-Latn-RS"/>
        </w:rPr>
        <w:t>подстицаја;</w:t>
      </w:r>
    </w:p>
    <w:p w:rsidR="006F7993" w:rsidRPr="00385C68" w:rsidRDefault="006F7993" w:rsidP="006F7993">
      <w:pPr>
        <w:ind w:firstLine="567"/>
        <w:rPr>
          <w:rFonts w:ascii="Calibri" w:hAnsi="Calibri"/>
          <w:color w:val="000000"/>
          <w:sz w:val="20"/>
          <w:szCs w:val="20"/>
          <w:lang w:val="sr-Cyrl-RS" w:eastAsia="sr-Latn-RS"/>
        </w:rPr>
      </w:pPr>
      <w:r>
        <w:rPr>
          <w:rFonts w:ascii="Calibri" w:hAnsi="Calibri"/>
          <w:color w:val="000000"/>
          <w:sz w:val="20"/>
          <w:szCs w:val="20"/>
          <w:lang w:eastAsia="sr-Latn-RS"/>
        </w:rPr>
        <w:t xml:space="preserve">   </w:t>
      </w:r>
      <w:r w:rsidRPr="00385C68">
        <w:rPr>
          <w:rFonts w:ascii="Calibri" w:hAnsi="Calibri"/>
          <w:color w:val="000000"/>
          <w:sz w:val="20"/>
          <w:szCs w:val="20"/>
          <w:lang w:eastAsia="sr-Latn-RS"/>
        </w:rPr>
        <w:t>3.</w:t>
      </w:r>
      <w:r>
        <w:rPr>
          <w:rFonts w:ascii="Calibri" w:hAnsi="Calibri"/>
          <w:color w:val="000000"/>
          <w:sz w:val="20"/>
          <w:szCs w:val="20"/>
          <w:lang w:val="sr-Cyrl-RS" w:eastAsia="sr-Latn-RS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en-US" w:eastAsia="sr-Latn-RS"/>
        </w:rPr>
        <w:t xml:space="preserve"> </w:t>
      </w:r>
      <w:r w:rsidRPr="00385C68">
        <w:rPr>
          <w:rFonts w:ascii="Calibri" w:hAnsi="Calibri"/>
          <w:color w:val="000000"/>
          <w:sz w:val="20"/>
          <w:szCs w:val="20"/>
          <w:lang w:eastAsia="sr-Latn-RS"/>
        </w:rPr>
        <w:t>сву документацију у вези са инвестицијом чува најмање пет година од дана исплате подстицаја.</w:t>
      </w:r>
      <w:r w:rsidRPr="00385C68">
        <w:rPr>
          <w:rFonts w:ascii="Calibri" w:hAnsi="Calibri"/>
          <w:color w:val="000000"/>
          <w:sz w:val="20"/>
          <w:szCs w:val="20"/>
          <w:lang w:eastAsia="sr-Latn-RS"/>
        </w:rPr>
        <w:br/>
      </w:r>
      <w:r w:rsidRPr="00385C68">
        <w:rPr>
          <w:rFonts w:ascii="Calibri" w:hAnsi="Calibri"/>
          <w:color w:val="000000"/>
          <w:sz w:val="20"/>
          <w:szCs w:val="20"/>
          <w:lang w:val="sr-Cyrl-RS" w:eastAsia="sr-Latn-RS"/>
        </w:rPr>
        <w:t xml:space="preserve">      </w:t>
      </w:r>
    </w:p>
    <w:p w:rsidR="00E34B32" w:rsidRPr="00E26C6D" w:rsidRDefault="006F7993" w:rsidP="006F799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6F7993">
        <w:rPr>
          <w:rFonts w:eastAsia="Times New Roman" w:cs="Times New Roman"/>
          <w:sz w:val="20"/>
          <w:szCs w:val="20"/>
          <w:lang w:eastAsia="sr-Latn-RS"/>
        </w:rPr>
        <w:t xml:space="preserve">      </w:t>
      </w:r>
    </w:p>
    <w:p w:rsidR="009E42F3" w:rsidRPr="00E26C6D" w:rsidRDefault="009E42F3" w:rsidP="009E42F3">
      <w:pPr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Праћење извршавања уговора</w:t>
      </w:r>
    </w:p>
    <w:p w:rsidR="009E42F3" w:rsidRPr="00E26C6D" w:rsidRDefault="009E42F3" w:rsidP="009E42F3">
      <w:pPr>
        <w:jc w:val="center"/>
        <w:rPr>
          <w:rFonts w:eastAsia="Times New Roman" w:cs="Times New Roman"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Члан 1</w:t>
      </w:r>
      <w:r w:rsidR="006F7993">
        <w:rPr>
          <w:rFonts w:eastAsia="Times New Roman" w:cs="Times New Roman"/>
          <w:sz w:val="20"/>
          <w:szCs w:val="20"/>
          <w:lang w:val="sr-Cyrl-RS" w:eastAsia="sr-Latn-RS"/>
        </w:rPr>
        <w:t>6</w:t>
      </w:r>
      <w:r w:rsidR="00E26C6D">
        <w:rPr>
          <w:rFonts w:eastAsia="Times New Roman" w:cs="Times New Roman"/>
          <w:sz w:val="20"/>
          <w:szCs w:val="20"/>
          <w:lang w:val="sr-Cyrl-RS" w:eastAsia="sr-Latn-RS"/>
        </w:rPr>
        <w:t>.</w:t>
      </w:r>
    </w:p>
    <w:p w:rsidR="009E42F3" w:rsidRPr="00E26C6D" w:rsidRDefault="009E42F3" w:rsidP="009E42F3">
      <w:pPr>
        <w:ind w:firstLine="567"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Административну контролу, односно испуњеност обавеза из уговора прати и контролише ресорни</w:t>
      </w:r>
      <w:r w:rsidRPr="00E26C6D">
        <w:rPr>
          <w:rFonts w:eastAsia="Times New Roman" w:cs="Times New Roman"/>
          <w:sz w:val="20"/>
          <w:szCs w:val="20"/>
          <w:lang w:eastAsia="sr-Latn-RS"/>
        </w:rPr>
        <w:br/>
        <w:t>сектор Покрајинског секретаријата.</w:t>
      </w:r>
    </w:p>
    <w:p w:rsidR="009E42F3" w:rsidRPr="00E26C6D" w:rsidRDefault="009E42F3" w:rsidP="009E42F3">
      <w:pPr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lastRenderedPageBreak/>
        <w:t>Провера стања на терену обавља се и у току пет (5) година након преноса средстава, осим за опрему</w:t>
      </w:r>
      <w:r w:rsidRPr="00E26C6D">
        <w:rPr>
          <w:rFonts w:eastAsia="Times New Roman" w:cs="Times New Roman"/>
          <w:sz w:val="20"/>
          <w:szCs w:val="20"/>
          <w:lang w:eastAsia="sr-Latn-RS"/>
        </w:rPr>
        <w:br/>
        <w:t>чији је век експлоатације краћи од годину дана а прати је овлашћени сектор Покрајинског секретаријата, путем извештаја и записника Пољопривредне стручне и саветодавне служби АП Војводине са терена.</w:t>
      </w:r>
    </w:p>
    <w:p w:rsidR="001350B7" w:rsidRDefault="001350B7" w:rsidP="009E42F3">
      <w:pPr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1350B7" w:rsidRDefault="001350B7" w:rsidP="009E42F3">
      <w:pPr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</w:p>
    <w:p w:rsidR="009E42F3" w:rsidRPr="00E26C6D" w:rsidRDefault="009E42F3" w:rsidP="009E42F3">
      <w:pPr>
        <w:jc w:val="center"/>
        <w:rPr>
          <w:rFonts w:eastAsia="Times New Roman" w:cs="Times New Roman"/>
          <w:b/>
          <w:bCs/>
          <w:sz w:val="20"/>
          <w:szCs w:val="20"/>
          <w:lang w:eastAsia="sr-Latn-RS"/>
        </w:rPr>
      </w:pPr>
      <w:r w:rsidRPr="00E26C6D">
        <w:rPr>
          <w:rFonts w:eastAsia="Times New Roman" w:cs="Times New Roman"/>
          <w:b/>
          <w:bCs/>
          <w:sz w:val="20"/>
          <w:szCs w:val="20"/>
          <w:lang w:eastAsia="sr-Latn-RS"/>
        </w:rPr>
        <w:t>Завршне одредбе</w:t>
      </w:r>
    </w:p>
    <w:p w:rsidR="009E42F3" w:rsidRPr="00E26C6D" w:rsidRDefault="009E42F3" w:rsidP="009E42F3">
      <w:pPr>
        <w:jc w:val="center"/>
        <w:rPr>
          <w:rFonts w:eastAsia="Times New Roman" w:cs="Times New Roman"/>
          <w:sz w:val="20"/>
          <w:szCs w:val="20"/>
          <w:lang w:val="sr-Cyrl-RS"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Члан 1</w:t>
      </w:r>
      <w:r w:rsidR="006F7993">
        <w:rPr>
          <w:rFonts w:eastAsia="Times New Roman" w:cs="Times New Roman"/>
          <w:sz w:val="20"/>
          <w:szCs w:val="20"/>
          <w:lang w:val="sr-Cyrl-RS" w:eastAsia="sr-Latn-RS"/>
        </w:rPr>
        <w:t>7</w:t>
      </w:r>
      <w:r w:rsidR="00E26C6D">
        <w:rPr>
          <w:rFonts w:eastAsia="Times New Roman" w:cs="Times New Roman"/>
          <w:sz w:val="20"/>
          <w:szCs w:val="20"/>
          <w:lang w:val="sr-Cyrl-RS" w:eastAsia="sr-Latn-RS"/>
        </w:rPr>
        <w:t>.</w:t>
      </w:r>
    </w:p>
    <w:p w:rsidR="009E42F3" w:rsidRPr="00E26C6D" w:rsidRDefault="009E42F3" w:rsidP="009E42F3">
      <w:pPr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Правилник ступа на снагу даном објављивања у „Службеном листу АП Војводине“</w:t>
      </w:r>
    </w:p>
    <w:p w:rsidR="009E42F3" w:rsidRPr="00E26C6D" w:rsidRDefault="009E42F3" w:rsidP="009E42F3">
      <w:pPr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t>У Новом Саду,</w:t>
      </w:r>
    </w:p>
    <w:p w:rsidR="00753A78" w:rsidRPr="001754F1" w:rsidRDefault="00652DBB" w:rsidP="0048645D">
      <w:pPr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1754F1">
        <w:rPr>
          <w:rFonts w:eastAsia="Times New Roman" w:cs="Times New Roman"/>
          <w:sz w:val="20"/>
          <w:szCs w:val="20"/>
          <w:lang w:eastAsia="sr-Latn-RS"/>
        </w:rPr>
        <w:t xml:space="preserve">Дана: </w:t>
      </w:r>
      <w:r w:rsidR="001754F1" w:rsidRPr="001754F1">
        <w:rPr>
          <w:rFonts w:eastAsia="Times New Roman" w:cs="Times New Roman"/>
          <w:sz w:val="20"/>
          <w:szCs w:val="20"/>
          <w:lang w:val="sr-Cyrl-RS" w:eastAsia="sr-Latn-RS"/>
        </w:rPr>
        <w:t>10</w:t>
      </w:r>
      <w:r w:rsidRPr="001754F1">
        <w:rPr>
          <w:rFonts w:eastAsia="Times New Roman" w:cs="Times New Roman"/>
          <w:sz w:val="20"/>
          <w:szCs w:val="20"/>
          <w:lang w:eastAsia="sr-Latn-RS"/>
        </w:rPr>
        <w:t>.</w:t>
      </w:r>
      <w:r w:rsidR="001754F1" w:rsidRPr="001754F1">
        <w:rPr>
          <w:rFonts w:eastAsia="Times New Roman" w:cs="Times New Roman"/>
          <w:sz w:val="20"/>
          <w:szCs w:val="20"/>
          <w:lang w:val="sr-Cyrl-RS" w:eastAsia="sr-Latn-RS"/>
        </w:rPr>
        <w:t>05</w:t>
      </w:r>
      <w:r w:rsidRPr="001754F1">
        <w:rPr>
          <w:rFonts w:eastAsia="Times New Roman" w:cs="Times New Roman"/>
          <w:sz w:val="20"/>
          <w:szCs w:val="20"/>
          <w:lang w:eastAsia="sr-Latn-RS"/>
        </w:rPr>
        <w:t>.20</w:t>
      </w:r>
      <w:r w:rsidRPr="001754F1">
        <w:rPr>
          <w:rFonts w:eastAsia="Times New Roman" w:cs="Times New Roman"/>
          <w:sz w:val="20"/>
          <w:szCs w:val="20"/>
          <w:lang w:val="sr-Cyrl-RS" w:eastAsia="sr-Latn-RS"/>
        </w:rPr>
        <w:t>21</w:t>
      </w:r>
      <w:r w:rsidR="009E42F3" w:rsidRPr="001754F1">
        <w:rPr>
          <w:rFonts w:eastAsia="Times New Roman" w:cs="Times New Roman"/>
          <w:sz w:val="20"/>
          <w:szCs w:val="20"/>
          <w:lang w:eastAsia="sr-Latn-RS"/>
        </w:rPr>
        <w:t>.године</w:t>
      </w:r>
    </w:p>
    <w:p w:rsidR="00FF080E" w:rsidRPr="00E26C6D" w:rsidRDefault="00FF080E" w:rsidP="00FF080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r-Latn-RS"/>
        </w:rPr>
      </w:pPr>
    </w:p>
    <w:p w:rsidR="00B305F0" w:rsidRPr="00E26C6D" w:rsidRDefault="00E869CB" w:rsidP="0028233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r-Latn-RS"/>
        </w:rPr>
      </w:pPr>
      <w:r w:rsidRPr="00E26C6D">
        <w:rPr>
          <w:rFonts w:eastAsia="Times New Roman" w:cs="Times New Roman"/>
          <w:sz w:val="20"/>
          <w:szCs w:val="20"/>
          <w:lang w:eastAsia="sr-Latn-RS"/>
        </w:rPr>
        <w:br/>
      </w:r>
    </w:p>
    <w:p w:rsidR="00B305F0" w:rsidRPr="00652DBB" w:rsidRDefault="00E869CB" w:rsidP="00B305F0">
      <w:pPr>
        <w:jc w:val="right"/>
        <w:rPr>
          <w:rFonts w:eastAsia="Times New Roman" w:cs="Times New Roman"/>
          <w:b/>
          <w:sz w:val="20"/>
          <w:szCs w:val="20"/>
          <w:lang w:eastAsia="sr-Latn-RS"/>
        </w:rPr>
      </w:pPr>
      <w:r w:rsidRPr="00652DBB">
        <w:rPr>
          <w:rFonts w:eastAsia="Times New Roman" w:cs="Times New Roman"/>
          <w:b/>
          <w:sz w:val="20"/>
          <w:szCs w:val="20"/>
          <w:lang w:eastAsia="sr-Latn-RS"/>
        </w:rPr>
        <w:t>ПОКРАЈИНСКИ СЕКРЕТАР</w:t>
      </w:r>
    </w:p>
    <w:p w:rsidR="00015324" w:rsidRPr="00150618" w:rsidRDefault="003B3A37" w:rsidP="003B3A37">
      <w:pPr>
        <w:jc w:val="center"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 w:rsidRPr="00652DBB">
        <w:rPr>
          <w:rFonts w:eastAsia="Times New Roman" w:cs="Times New Roman"/>
          <w:b/>
          <w:sz w:val="20"/>
          <w:szCs w:val="20"/>
          <w:lang w:eastAsia="sr-Latn-RS"/>
        </w:rPr>
        <w:t xml:space="preserve">                                                                                                                                                  </w:t>
      </w:r>
      <w:r w:rsidRPr="00652DBB">
        <w:rPr>
          <w:rFonts w:eastAsia="Times New Roman" w:cs="Times New Roman"/>
          <w:b/>
          <w:color w:val="000000"/>
          <w:sz w:val="20"/>
          <w:szCs w:val="20"/>
          <w:lang w:eastAsia="sr-Latn-RS"/>
        </w:rPr>
        <w:t xml:space="preserve">              </w:t>
      </w:r>
      <w:r w:rsidR="00652DBB" w:rsidRPr="00652DBB">
        <w:rPr>
          <w:rFonts w:eastAsia="Times New Roman" w:cs="Times New Roman"/>
          <w:b/>
          <w:color w:val="000000"/>
          <w:sz w:val="20"/>
          <w:szCs w:val="20"/>
          <w:lang w:val="sr-Cyrl-RS" w:eastAsia="sr-Latn-RS"/>
        </w:rPr>
        <w:t>Чедомир Божић</w:t>
      </w:r>
      <w:r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     </w:t>
      </w:r>
      <w:r w:rsidR="00652DBB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ab/>
      </w:r>
      <w:r w:rsidR="00652DBB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ab/>
      </w:r>
      <w:r w:rsidR="0015061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</w:p>
    <w:sectPr w:rsidR="00015324" w:rsidRPr="00150618" w:rsidSect="00B12CE6">
      <w:pgSz w:w="11906" w:h="16838"/>
      <w:pgMar w:top="1418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790"/>
    <w:multiLevelType w:val="hybridMultilevel"/>
    <w:tmpl w:val="34703A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248"/>
    <w:multiLevelType w:val="hybridMultilevel"/>
    <w:tmpl w:val="6860C4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2A7D"/>
    <w:multiLevelType w:val="hybridMultilevel"/>
    <w:tmpl w:val="6EFA02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3AF8"/>
    <w:multiLevelType w:val="hybridMultilevel"/>
    <w:tmpl w:val="A99EA4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5C9"/>
    <w:multiLevelType w:val="hybridMultilevel"/>
    <w:tmpl w:val="CD70E596"/>
    <w:lvl w:ilvl="0" w:tplc="272055CE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222448"/>
    <w:multiLevelType w:val="hybridMultilevel"/>
    <w:tmpl w:val="D92ADA34"/>
    <w:lvl w:ilvl="0" w:tplc="241A000F">
      <w:start w:val="1"/>
      <w:numFmt w:val="decimal"/>
      <w:lvlText w:val="%1."/>
      <w:lvlJc w:val="left"/>
      <w:pPr>
        <w:ind w:left="1396" w:hanging="360"/>
      </w:pPr>
    </w:lvl>
    <w:lvl w:ilvl="1" w:tplc="241A0019" w:tentative="1">
      <w:start w:val="1"/>
      <w:numFmt w:val="lowerLetter"/>
      <w:lvlText w:val="%2."/>
      <w:lvlJc w:val="left"/>
      <w:pPr>
        <w:ind w:left="2116" w:hanging="360"/>
      </w:pPr>
    </w:lvl>
    <w:lvl w:ilvl="2" w:tplc="241A001B" w:tentative="1">
      <w:start w:val="1"/>
      <w:numFmt w:val="lowerRoman"/>
      <w:lvlText w:val="%3."/>
      <w:lvlJc w:val="right"/>
      <w:pPr>
        <w:ind w:left="2836" w:hanging="180"/>
      </w:pPr>
    </w:lvl>
    <w:lvl w:ilvl="3" w:tplc="241A000F" w:tentative="1">
      <w:start w:val="1"/>
      <w:numFmt w:val="decimal"/>
      <w:lvlText w:val="%4."/>
      <w:lvlJc w:val="left"/>
      <w:pPr>
        <w:ind w:left="3556" w:hanging="360"/>
      </w:pPr>
    </w:lvl>
    <w:lvl w:ilvl="4" w:tplc="241A0019" w:tentative="1">
      <w:start w:val="1"/>
      <w:numFmt w:val="lowerLetter"/>
      <w:lvlText w:val="%5."/>
      <w:lvlJc w:val="left"/>
      <w:pPr>
        <w:ind w:left="4276" w:hanging="360"/>
      </w:pPr>
    </w:lvl>
    <w:lvl w:ilvl="5" w:tplc="241A001B" w:tentative="1">
      <w:start w:val="1"/>
      <w:numFmt w:val="lowerRoman"/>
      <w:lvlText w:val="%6."/>
      <w:lvlJc w:val="right"/>
      <w:pPr>
        <w:ind w:left="4996" w:hanging="180"/>
      </w:pPr>
    </w:lvl>
    <w:lvl w:ilvl="6" w:tplc="241A000F" w:tentative="1">
      <w:start w:val="1"/>
      <w:numFmt w:val="decimal"/>
      <w:lvlText w:val="%7."/>
      <w:lvlJc w:val="left"/>
      <w:pPr>
        <w:ind w:left="5716" w:hanging="360"/>
      </w:pPr>
    </w:lvl>
    <w:lvl w:ilvl="7" w:tplc="241A0019" w:tentative="1">
      <w:start w:val="1"/>
      <w:numFmt w:val="lowerLetter"/>
      <w:lvlText w:val="%8."/>
      <w:lvlJc w:val="left"/>
      <w:pPr>
        <w:ind w:left="6436" w:hanging="360"/>
      </w:pPr>
    </w:lvl>
    <w:lvl w:ilvl="8" w:tplc="241A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6" w15:restartNumberingAfterBreak="0">
    <w:nsid w:val="3DDB4DE9"/>
    <w:multiLevelType w:val="hybridMultilevel"/>
    <w:tmpl w:val="AD3092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345D"/>
    <w:multiLevelType w:val="hybridMultilevel"/>
    <w:tmpl w:val="D0083E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3078"/>
    <w:multiLevelType w:val="hybridMultilevel"/>
    <w:tmpl w:val="6EB80A0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EF4"/>
    <w:multiLevelType w:val="hybridMultilevel"/>
    <w:tmpl w:val="26F042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E0552"/>
    <w:multiLevelType w:val="hybridMultilevel"/>
    <w:tmpl w:val="FAECB80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CB"/>
    <w:rsid w:val="00015324"/>
    <w:rsid w:val="00025938"/>
    <w:rsid w:val="00047E31"/>
    <w:rsid w:val="00092DA1"/>
    <w:rsid w:val="001350B7"/>
    <w:rsid w:val="00150618"/>
    <w:rsid w:val="001703E0"/>
    <w:rsid w:val="001754F1"/>
    <w:rsid w:val="001B2C94"/>
    <w:rsid w:val="001C6847"/>
    <w:rsid w:val="002020F8"/>
    <w:rsid w:val="00282339"/>
    <w:rsid w:val="00287B39"/>
    <w:rsid w:val="002A2D76"/>
    <w:rsid w:val="002B2BB8"/>
    <w:rsid w:val="002C2BE1"/>
    <w:rsid w:val="002E01B6"/>
    <w:rsid w:val="003273CE"/>
    <w:rsid w:val="00335546"/>
    <w:rsid w:val="003361F5"/>
    <w:rsid w:val="0038695E"/>
    <w:rsid w:val="003A1235"/>
    <w:rsid w:val="003B3A37"/>
    <w:rsid w:val="003D0A93"/>
    <w:rsid w:val="003D507F"/>
    <w:rsid w:val="004141DC"/>
    <w:rsid w:val="00420C8F"/>
    <w:rsid w:val="00423353"/>
    <w:rsid w:val="00425657"/>
    <w:rsid w:val="00431A25"/>
    <w:rsid w:val="0048645D"/>
    <w:rsid w:val="004E0C20"/>
    <w:rsid w:val="00535B7D"/>
    <w:rsid w:val="0054495F"/>
    <w:rsid w:val="00597912"/>
    <w:rsid w:val="005C5CE2"/>
    <w:rsid w:val="005F5FDF"/>
    <w:rsid w:val="00652DBB"/>
    <w:rsid w:val="006D3037"/>
    <w:rsid w:val="006E16D8"/>
    <w:rsid w:val="006E243C"/>
    <w:rsid w:val="006F7993"/>
    <w:rsid w:val="007538F3"/>
    <w:rsid w:val="00753A78"/>
    <w:rsid w:val="00781456"/>
    <w:rsid w:val="007C7133"/>
    <w:rsid w:val="007D0836"/>
    <w:rsid w:val="008279BE"/>
    <w:rsid w:val="00881C06"/>
    <w:rsid w:val="008B3466"/>
    <w:rsid w:val="009019A9"/>
    <w:rsid w:val="00952A43"/>
    <w:rsid w:val="009566AB"/>
    <w:rsid w:val="009676F8"/>
    <w:rsid w:val="009E14F7"/>
    <w:rsid w:val="009E2A6C"/>
    <w:rsid w:val="009E42F3"/>
    <w:rsid w:val="00A27334"/>
    <w:rsid w:val="00A84F86"/>
    <w:rsid w:val="00AA5C83"/>
    <w:rsid w:val="00B120A0"/>
    <w:rsid w:val="00B12CE6"/>
    <w:rsid w:val="00B305F0"/>
    <w:rsid w:val="00B464B4"/>
    <w:rsid w:val="00B7761E"/>
    <w:rsid w:val="00B81610"/>
    <w:rsid w:val="00B92593"/>
    <w:rsid w:val="00C02569"/>
    <w:rsid w:val="00C35098"/>
    <w:rsid w:val="00C442C2"/>
    <w:rsid w:val="00C44ED8"/>
    <w:rsid w:val="00C66078"/>
    <w:rsid w:val="00CA3B1E"/>
    <w:rsid w:val="00D0104F"/>
    <w:rsid w:val="00D02FFF"/>
    <w:rsid w:val="00D05213"/>
    <w:rsid w:val="00D06E85"/>
    <w:rsid w:val="00D07CEE"/>
    <w:rsid w:val="00D16F33"/>
    <w:rsid w:val="00D44B5F"/>
    <w:rsid w:val="00D4734D"/>
    <w:rsid w:val="00DC65C1"/>
    <w:rsid w:val="00DF310A"/>
    <w:rsid w:val="00E070BC"/>
    <w:rsid w:val="00E26C6D"/>
    <w:rsid w:val="00E34B32"/>
    <w:rsid w:val="00E76BB2"/>
    <w:rsid w:val="00E811CD"/>
    <w:rsid w:val="00E869CB"/>
    <w:rsid w:val="00EA060A"/>
    <w:rsid w:val="00EB1037"/>
    <w:rsid w:val="00ED56F5"/>
    <w:rsid w:val="00EE7794"/>
    <w:rsid w:val="00F14072"/>
    <w:rsid w:val="00F355D4"/>
    <w:rsid w:val="00F5527F"/>
    <w:rsid w:val="00FB05D6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A5F71-F2B4-4F88-BAA4-2FAF60F5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1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B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10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F5B9-F7A2-46E4-94DD-4DB2D06A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Vranjkovic</dc:creator>
  <cp:lastModifiedBy>Ljiljana Petrovic</cp:lastModifiedBy>
  <cp:revision>2</cp:revision>
  <cp:lastPrinted>2019-09-09T12:01:00Z</cp:lastPrinted>
  <dcterms:created xsi:type="dcterms:W3CDTF">2021-05-11T11:54:00Z</dcterms:created>
  <dcterms:modified xsi:type="dcterms:W3CDTF">2021-05-11T11:54:00Z</dcterms:modified>
</cp:coreProperties>
</file>