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6C" w:rsidRDefault="0049586C" w:rsidP="0049586C">
      <w:pPr>
        <w:pStyle w:val="NoSpacing"/>
        <w:rPr>
          <w:noProof/>
          <w:sz w:val="16"/>
          <w:szCs w:val="16"/>
          <w:lang w:val="sr-Cyrl-RS"/>
        </w:rPr>
      </w:pPr>
    </w:p>
    <w:tbl>
      <w:tblPr>
        <w:tblStyle w:val="TableGrid"/>
        <w:tblpPr w:leftFromText="180" w:rightFromText="180" w:vertAnchor="page" w:horzAnchor="margin" w:tblpX="-572" w:tblpY="1396"/>
        <w:tblW w:w="10065" w:type="dxa"/>
        <w:tblLook w:val="04A0" w:firstRow="1" w:lastRow="0" w:firstColumn="1" w:lastColumn="0" w:noHBand="0" w:noVBand="1"/>
      </w:tblPr>
      <w:tblGrid>
        <w:gridCol w:w="869"/>
        <w:gridCol w:w="1506"/>
        <w:gridCol w:w="1632"/>
        <w:gridCol w:w="1922"/>
        <w:gridCol w:w="4136"/>
      </w:tblGrid>
      <w:tr w:rsidR="006B6D3F" w:rsidRPr="000D140B" w:rsidTr="000D140B">
        <w:trPr>
          <w:trHeight w:val="699"/>
        </w:trPr>
        <w:tc>
          <w:tcPr>
            <w:tcW w:w="815" w:type="dxa"/>
          </w:tcPr>
          <w:p w:rsidR="006B6D3F" w:rsidRPr="000D140B" w:rsidRDefault="000D140B" w:rsidP="000D140B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b/>
                <w:sz w:val="24"/>
                <w:szCs w:val="24"/>
                <w:lang w:val="sr-Cyrl-RS"/>
              </w:rPr>
              <w:t>Редни б</w:t>
            </w:r>
            <w:bookmarkStart w:id="0" w:name="_GoBack"/>
            <w:bookmarkEnd w:id="0"/>
            <w:r w:rsidRPr="000D140B">
              <w:rPr>
                <w:rFonts w:asciiTheme="minorHAnsi" w:eastAsia="Times New Roman" w:hAnsiTheme="minorHAnsi"/>
                <w:b/>
                <w:sz w:val="24"/>
                <w:szCs w:val="24"/>
                <w:lang w:val="sr-Cyrl-RS"/>
              </w:rPr>
              <w:t>рој</w:t>
            </w:r>
          </w:p>
        </w:tc>
        <w:tc>
          <w:tcPr>
            <w:tcW w:w="1513" w:type="dxa"/>
          </w:tcPr>
          <w:p w:rsidR="006B6D3F" w:rsidRPr="000D140B" w:rsidRDefault="006B6D3F" w:rsidP="000D140B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b/>
                <w:sz w:val="24"/>
                <w:szCs w:val="24"/>
                <w:lang w:val="sr-Cyrl-RS"/>
              </w:rPr>
              <w:t>О</w:t>
            </w:r>
            <w:r w:rsidR="000D140B" w:rsidRPr="000D140B">
              <w:rPr>
                <w:rFonts w:asciiTheme="minorHAnsi" w:eastAsia="Times New Roman" w:hAnsiTheme="minorHAnsi"/>
                <w:b/>
                <w:sz w:val="24"/>
                <w:szCs w:val="24"/>
                <w:lang w:val="sr-Cyrl-RS"/>
              </w:rPr>
              <w:t>пштина</w:t>
            </w:r>
          </w:p>
        </w:tc>
        <w:tc>
          <w:tcPr>
            <w:tcW w:w="1636" w:type="dxa"/>
          </w:tcPr>
          <w:p w:rsidR="006B6D3F" w:rsidRPr="000D140B" w:rsidRDefault="006B6D3F" w:rsidP="000D140B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b/>
                <w:sz w:val="24"/>
                <w:szCs w:val="24"/>
                <w:lang w:val="sr-Cyrl-RS"/>
              </w:rPr>
              <w:t>К.О.</w:t>
            </w:r>
          </w:p>
        </w:tc>
        <w:tc>
          <w:tcPr>
            <w:tcW w:w="1933" w:type="dxa"/>
          </w:tcPr>
          <w:p w:rsidR="006B6D3F" w:rsidRPr="000D140B" w:rsidRDefault="000D140B" w:rsidP="000D140B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b/>
                <w:sz w:val="24"/>
                <w:szCs w:val="24"/>
                <w:lang w:val="sr-Cyrl-RS"/>
              </w:rPr>
              <w:t>Фаза</w:t>
            </w:r>
          </w:p>
        </w:tc>
        <w:tc>
          <w:tcPr>
            <w:tcW w:w="4168" w:type="dxa"/>
          </w:tcPr>
          <w:p w:rsidR="006B6D3F" w:rsidRPr="000D140B" w:rsidRDefault="006B6D3F" w:rsidP="000D140B">
            <w:pPr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b/>
                <w:sz w:val="24"/>
                <w:szCs w:val="24"/>
                <w:lang w:val="sr-Cyrl-RS"/>
              </w:rPr>
              <w:t>Р</w:t>
            </w:r>
            <w:r w:rsidR="000D140B" w:rsidRPr="000D140B">
              <w:rPr>
                <w:rFonts w:asciiTheme="minorHAnsi" w:eastAsia="Times New Roman" w:hAnsiTheme="minorHAnsi"/>
                <w:b/>
                <w:sz w:val="24"/>
                <w:szCs w:val="24"/>
                <w:lang w:val="sr-Cyrl-RS"/>
              </w:rPr>
              <w:t>азлози одбацивања</w:t>
            </w:r>
            <w:r w:rsidRPr="000D140B">
              <w:rPr>
                <w:rFonts w:asciiTheme="minorHAnsi" w:eastAsia="Times New Roman" w:hAnsiTheme="minorHAnsi"/>
                <w:b/>
                <w:sz w:val="24"/>
                <w:szCs w:val="24"/>
                <w:lang w:val="sr-Cyrl-RS"/>
              </w:rPr>
              <w:t>/</w:t>
            </w:r>
            <w:r w:rsidR="000D140B" w:rsidRPr="000D140B">
              <w:rPr>
                <w:rFonts w:asciiTheme="minorHAnsi" w:eastAsia="Times New Roman" w:hAnsiTheme="minorHAnsi"/>
                <w:b/>
                <w:sz w:val="24"/>
                <w:szCs w:val="24"/>
                <w:lang w:val="sr-Cyrl-RS"/>
              </w:rPr>
              <w:t>одбијања пријава</w:t>
            </w:r>
          </w:p>
        </w:tc>
      </w:tr>
      <w:tr w:rsidR="006B6D3F" w:rsidRPr="000D140B" w:rsidTr="000D140B">
        <w:tc>
          <w:tcPr>
            <w:tcW w:w="815" w:type="dxa"/>
          </w:tcPr>
          <w:p w:rsidR="006B6D3F" w:rsidRPr="000D140B" w:rsidRDefault="006B6D3F" w:rsidP="000D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1513" w:type="dxa"/>
          </w:tcPr>
          <w:p w:rsidR="006B6D3F" w:rsidRPr="000D140B" w:rsidRDefault="006B6D3F" w:rsidP="000D140B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lang w:val="sr-Cyrl-RS"/>
              </w:rPr>
              <w:t xml:space="preserve">Ириг </w:t>
            </w:r>
          </w:p>
        </w:tc>
        <w:tc>
          <w:tcPr>
            <w:tcW w:w="1636" w:type="dxa"/>
          </w:tcPr>
          <w:p w:rsidR="006B6D3F" w:rsidRPr="000D140B" w:rsidRDefault="006B6D3F" w:rsidP="000D140B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lang w:val="sr-Cyrl-RS"/>
              </w:rPr>
              <w:t>Јазак Село</w:t>
            </w:r>
          </w:p>
        </w:tc>
        <w:tc>
          <w:tcPr>
            <w:tcW w:w="1933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hAnsiTheme="minorHAnsi"/>
                <w:lang w:val="sr-Cyrl-RS"/>
              </w:rPr>
              <w:t>Наставак раније започетих радова</w:t>
            </w:r>
          </w:p>
        </w:tc>
        <w:tc>
          <w:tcPr>
            <w:tcW w:w="4168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lang w:val="sr-Cyrl-RS"/>
              </w:rPr>
              <w:t xml:space="preserve">Општина Ириг није оправдала у целости  додељена средства на основу уговора закључених са Секератријатом у претходном периоду. </w:t>
            </w:r>
          </w:p>
        </w:tc>
      </w:tr>
      <w:tr w:rsidR="006B6D3F" w:rsidRPr="000D140B" w:rsidTr="000D140B">
        <w:tc>
          <w:tcPr>
            <w:tcW w:w="815" w:type="dxa"/>
          </w:tcPr>
          <w:p w:rsidR="006B6D3F" w:rsidRPr="000D140B" w:rsidRDefault="006B6D3F" w:rsidP="000D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1513" w:type="dxa"/>
          </w:tcPr>
          <w:p w:rsidR="006B6D3F" w:rsidRPr="000D140B" w:rsidRDefault="006B6D3F" w:rsidP="000D140B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lang w:val="sr-Cyrl-RS"/>
              </w:rPr>
              <w:t xml:space="preserve">Рума </w:t>
            </w:r>
          </w:p>
        </w:tc>
        <w:tc>
          <w:tcPr>
            <w:tcW w:w="1636" w:type="dxa"/>
          </w:tcPr>
          <w:p w:rsidR="006B6D3F" w:rsidRPr="000D140B" w:rsidRDefault="006B6D3F" w:rsidP="000D140B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lang w:val="sr-Cyrl-RS"/>
              </w:rPr>
              <w:t xml:space="preserve">Марђелос </w:t>
            </w:r>
          </w:p>
        </w:tc>
        <w:tc>
          <w:tcPr>
            <w:tcW w:w="1933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hAnsiTheme="minorHAnsi"/>
                <w:lang w:val="sr-Cyrl-RS"/>
              </w:rPr>
              <w:t>Наставак раније започетих радова</w:t>
            </w:r>
          </w:p>
        </w:tc>
        <w:tc>
          <w:tcPr>
            <w:tcW w:w="4168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lang w:val="sr-Cyrl-RS"/>
              </w:rPr>
              <w:t xml:space="preserve">Конкурисали су за радове који нису предмет Конкурса и то: крчење шума, уређење атарских путева код поступка комасације и уређење каналске мреже за одводњавање код поступка комасације. </w:t>
            </w:r>
          </w:p>
        </w:tc>
      </w:tr>
      <w:tr w:rsidR="006B6D3F" w:rsidRPr="000D140B" w:rsidTr="000D140B">
        <w:tc>
          <w:tcPr>
            <w:tcW w:w="815" w:type="dxa"/>
          </w:tcPr>
          <w:p w:rsidR="006B6D3F" w:rsidRPr="000D140B" w:rsidRDefault="006B6D3F" w:rsidP="000D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1513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Бачка Паланка</w:t>
            </w:r>
          </w:p>
        </w:tc>
        <w:tc>
          <w:tcPr>
            <w:tcW w:w="1636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Визић</w:t>
            </w:r>
          </w:p>
        </w:tc>
        <w:tc>
          <w:tcPr>
            <w:tcW w:w="1933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hAnsiTheme="minorHAnsi"/>
                <w:lang w:val="sr-Cyrl-RS"/>
              </w:rPr>
              <w:t>Рефундација</w:t>
            </w:r>
          </w:p>
        </w:tc>
        <w:tc>
          <w:tcPr>
            <w:tcW w:w="4168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lang w:val="sr-Cyrl-RS"/>
              </w:rPr>
              <w:t>недовољно расположивих средстава</w:t>
            </w:r>
          </w:p>
        </w:tc>
      </w:tr>
      <w:tr w:rsidR="006B6D3F" w:rsidRPr="000D140B" w:rsidTr="000D140B">
        <w:tc>
          <w:tcPr>
            <w:tcW w:w="815" w:type="dxa"/>
          </w:tcPr>
          <w:p w:rsidR="006B6D3F" w:rsidRPr="000D140B" w:rsidRDefault="006B6D3F" w:rsidP="000D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1513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Рума</w:t>
            </w:r>
          </w:p>
        </w:tc>
        <w:tc>
          <w:tcPr>
            <w:tcW w:w="1636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Марђелос</w:t>
            </w:r>
          </w:p>
        </w:tc>
        <w:tc>
          <w:tcPr>
            <w:tcW w:w="1933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hAnsiTheme="minorHAnsi"/>
                <w:lang w:val="sr-Cyrl-RS"/>
              </w:rPr>
              <w:t>Рефундација</w:t>
            </w:r>
          </w:p>
        </w:tc>
        <w:tc>
          <w:tcPr>
            <w:tcW w:w="4168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lang w:val="sr-Cyrl-RS"/>
              </w:rPr>
              <w:t>недовољно расположивих средстава</w:t>
            </w:r>
          </w:p>
        </w:tc>
      </w:tr>
      <w:tr w:rsidR="006B6D3F" w:rsidRPr="000D140B" w:rsidTr="000D140B">
        <w:tc>
          <w:tcPr>
            <w:tcW w:w="815" w:type="dxa"/>
          </w:tcPr>
          <w:p w:rsidR="006B6D3F" w:rsidRPr="000D140B" w:rsidRDefault="006B6D3F" w:rsidP="000D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1513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Кањижа</w:t>
            </w:r>
          </w:p>
        </w:tc>
        <w:tc>
          <w:tcPr>
            <w:tcW w:w="1636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Адорјан</w:t>
            </w:r>
          </w:p>
        </w:tc>
        <w:tc>
          <w:tcPr>
            <w:tcW w:w="1933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hAnsiTheme="minorHAnsi"/>
                <w:lang w:val="sr-Cyrl-RS"/>
              </w:rPr>
              <w:t>Рефундација</w:t>
            </w:r>
          </w:p>
        </w:tc>
        <w:tc>
          <w:tcPr>
            <w:tcW w:w="4168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lang w:val="sr-Cyrl-RS"/>
              </w:rPr>
              <w:t>недовољно расположивих средстава</w:t>
            </w:r>
          </w:p>
        </w:tc>
      </w:tr>
      <w:tr w:rsidR="006B6D3F" w:rsidRPr="000D140B" w:rsidTr="000D140B">
        <w:tc>
          <w:tcPr>
            <w:tcW w:w="815" w:type="dxa"/>
          </w:tcPr>
          <w:p w:rsidR="006B6D3F" w:rsidRPr="000D140B" w:rsidRDefault="006B6D3F" w:rsidP="000D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1513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Вршац</w:t>
            </w:r>
          </w:p>
        </w:tc>
        <w:tc>
          <w:tcPr>
            <w:tcW w:w="1636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Вршац 1</w:t>
            </w:r>
          </w:p>
        </w:tc>
        <w:tc>
          <w:tcPr>
            <w:tcW w:w="1933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hAnsiTheme="minorHAnsi"/>
                <w:lang w:val="sr-Cyrl-RS"/>
              </w:rPr>
              <w:t>Рефундација</w:t>
            </w:r>
          </w:p>
        </w:tc>
        <w:tc>
          <w:tcPr>
            <w:tcW w:w="4168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lang w:val="sr-Cyrl-RS"/>
              </w:rPr>
              <w:t>недовољно расположивих средстава</w:t>
            </w:r>
          </w:p>
        </w:tc>
      </w:tr>
      <w:tr w:rsidR="006B6D3F" w:rsidRPr="000D140B" w:rsidTr="000D140B">
        <w:trPr>
          <w:trHeight w:val="410"/>
        </w:trPr>
        <w:tc>
          <w:tcPr>
            <w:tcW w:w="815" w:type="dxa"/>
          </w:tcPr>
          <w:p w:rsidR="006B6D3F" w:rsidRPr="000D140B" w:rsidRDefault="006B6D3F" w:rsidP="000D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1513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Бачки Петровац</w:t>
            </w:r>
          </w:p>
        </w:tc>
        <w:tc>
          <w:tcPr>
            <w:tcW w:w="1636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Бачки Петровац</w:t>
            </w:r>
          </w:p>
        </w:tc>
        <w:tc>
          <w:tcPr>
            <w:tcW w:w="1933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hAnsiTheme="minorHAnsi"/>
                <w:lang w:val="sr-Cyrl-RS"/>
              </w:rPr>
              <w:t>Рефундација</w:t>
            </w:r>
          </w:p>
        </w:tc>
        <w:tc>
          <w:tcPr>
            <w:tcW w:w="4168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lang w:val="sr-Cyrl-RS"/>
              </w:rPr>
              <w:t>недовољно расположивих средстава</w:t>
            </w:r>
          </w:p>
        </w:tc>
      </w:tr>
      <w:tr w:rsidR="006B6D3F" w:rsidRPr="000D140B" w:rsidTr="000D140B">
        <w:trPr>
          <w:trHeight w:val="410"/>
        </w:trPr>
        <w:tc>
          <w:tcPr>
            <w:tcW w:w="815" w:type="dxa"/>
          </w:tcPr>
          <w:p w:rsidR="006B6D3F" w:rsidRPr="000D140B" w:rsidRDefault="006B6D3F" w:rsidP="000D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1513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Бачки Петровац</w:t>
            </w:r>
          </w:p>
        </w:tc>
        <w:tc>
          <w:tcPr>
            <w:tcW w:w="1636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Кулпин</w:t>
            </w:r>
          </w:p>
        </w:tc>
        <w:tc>
          <w:tcPr>
            <w:tcW w:w="1933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hAnsiTheme="minorHAnsi"/>
                <w:lang w:val="sr-Cyrl-RS"/>
              </w:rPr>
              <w:t>Рефундација</w:t>
            </w:r>
          </w:p>
        </w:tc>
        <w:tc>
          <w:tcPr>
            <w:tcW w:w="4168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lang w:val="sr-Cyrl-RS"/>
              </w:rPr>
              <w:t>недовољно расположивих средстава</w:t>
            </w:r>
          </w:p>
        </w:tc>
      </w:tr>
      <w:tr w:rsidR="006B6D3F" w:rsidRPr="000D140B" w:rsidTr="000D140B">
        <w:trPr>
          <w:trHeight w:val="410"/>
        </w:trPr>
        <w:tc>
          <w:tcPr>
            <w:tcW w:w="815" w:type="dxa"/>
          </w:tcPr>
          <w:p w:rsidR="006B6D3F" w:rsidRPr="000D140B" w:rsidRDefault="006B6D3F" w:rsidP="000D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1513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Опово</w:t>
            </w:r>
          </w:p>
        </w:tc>
        <w:tc>
          <w:tcPr>
            <w:tcW w:w="1636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Баранда</w:t>
            </w:r>
          </w:p>
        </w:tc>
        <w:tc>
          <w:tcPr>
            <w:tcW w:w="1933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hAnsiTheme="minorHAnsi"/>
                <w:lang w:val="sr-Cyrl-RS"/>
              </w:rPr>
              <w:t>Рефундација</w:t>
            </w:r>
          </w:p>
        </w:tc>
        <w:tc>
          <w:tcPr>
            <w:tcW w:w="4168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lang w:val="sr-Cyrl-RS"/>
              </w:rPr>
              <w:t>недовољно расположивих средстава</w:t>
            </w:r>
          </w:p>
        </w:tc>
      </w:tr>
      <w:tr w:rsidR="006B6D3F" w:rsidRPr="000D140B" w:rsidTr="000D140B">
        <w:trPr>
          <w:trHeight w:val="410"/>
        </w:trPr>
        <w:tc>
          <w:tcPr>
            <w:tcW w:w="815" w:type="dxa"/>
          </w:tcPr>
          <w:p w:rsidR="006B6D3F" w:rsidRPr="000D140B" w:rsidRDefault="006B6D3F" w:rsidP="000D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1513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Мали Иђош</w:t>
            </w:r>
          </w:p>
        </w:tc>
        <w:tc>
          <w:tcPr>
            <w:tcW w:w="1636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Ловћенац и Фекетић</w:t>
            </w:r>
          </w:p>
        </w:tc>
        <w:tc>
          <w:tcPr>
            <w:tcW w:w="1933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hAnsiTheme="minorHAnsi"/>
                <w:lang w:val="sr-Cyrl-RS"/>
              </w:rPr>
              <w:t>Рефундација</w:t>
            </w:r>
          </w:p>
        </w:tc>
        <w:tc>
          <w:tcPr>
            <w:tcW w:w="4168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lang w:val="sr-Cyrl-RS"/>
              </w:rPr>
              <w:t>недовољно расположивих средстава</w:t>
            </w:r>
          </w:p>
        </w:tc>
      </w:tr>
      <w:tr w:rsidR="006B6D3F" w:rsidRPr="000D140B" w:rsidTr="000D140B">
        <w:trPr>
          <w:trHeight w:val="410"/>
        </w:trPr>
        <w:tc>
          <w:tcPr>
            <w:tcW w:w="815" w:type="dxa"/>
          </w:tcPr>
          <w:p w:rsidR="006B6D3F" w:rsidRPr="000D140B" w:rsidRDefault="006B6D3F" w:rsidP="000D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1513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Зрењанин</w:t>
            </w:r>
          </w:p>
        </w:tc>
        <w:tc>
          <w:tcPr>
            <w:tcW w:w="1636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Ботош</w:t>
            </w:r>
          </w:p>
        </w:tc>
        <w:tc>
          <w:tcPr>
            <w:tcW w:w="1933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hAnsiTheme="minorHAnsi"/>
                <w:lang w:val="sr-Cyrl-RS"/>
              </w:rPr>
              <w:t>Рефундација</w:t>
            </w:r>
          </w:p>
        </w:tc>
        <w:tc>
          <w:tcPr>
            <w:tcW w:w="4168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lang w:val="sr-Cyrl-RS"/>
              </w:rPr>
              <w:t>недовољно расположивих средстава</w:t>
            </w:r>
          </w:p>
        </w:tc>
      </w:tr>
      <w:tr w:rsidR="006B6D3F" w:rsidRPr="000D140B" w:rsidTr="000D140B">
        <w:trPr>
          <w:trHeight w:val="410"/>
        </w:trPr>
        <w:tc>
          <w:tcPr>
            <w:tcW w:w="815" w:type="dxa"/>
          </w:tcPr>
          <w:p w:rsidR="006B6D3F" w:rsidRPr="000D140B" w:rsidRDefault="006B6D3F" w:rsidP="000D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eastAsia="Times New Roman" w:hAnsiTheme="minorHAnsi"/>
                <w:lang w:val="sr-Cyrl-RS"/>
              </w:rPr>
            </w:pPr>
          </w:p>
        </w:tc>
        <w:tc>
          <w:tcPr>
            <w:tcW w:w="1513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Житиште</w:t>
            </w:r>
          </w:p>
        </w:tc>
        <w:tc>
          <w:tcPr>
            <w:tcW w:w="1636" w:type="dxa"/>
            <w:vAlign w:val="center"/>
          </w:tcPr>
          <w:p w:rsidR="006B6D3F" w:rsidRPr="000D140B" w:rsidRDefault="006B6D3F" w:rsidP="000D140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noProof/>
                <w:lang w:val="sr-Cyrl-RS"/>
              </w:rPr>
            </w:pPr>
            <w:r w:rsidRPr="000D140B">
              <w:rPr>
                <w:rFonts w:asciiTheme="minorHAnsi" w:hAnsiTheme="minorHAnsi"/>
                <w:noProof/>
                <w:lang w:val="sr-Cyrl-RS"/>
              </w:rPr>
              <w:t>Банатско Карађорђево</w:t>
            </w:r>
          </w:p>
        </w:tc>
        <w:tc>
          <w:tcPr>
            <w:tcW w:w="1933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hAnsiTheme="minorHAnsi"/>
                <w:lang w:val="sr-Cyrl-RS"/>
              </w:rPr>
              <w:t>Рефундација</w:t>
            </w:r>
          </w:p>
        </w:tc>
        <w:tc>
          <w:tcPr>
            <w:tcW w:w="4168" w:type="dxa"/>
          </w:tcPr>
          <w:p w:rsidR="006B6D3F" w:rsidRPr="000D140B" w:rsidRDefault="006B6D3F" w:rsidP="006B6D3F">
            <w:pPr>
              <w:rPr>
                <w:rFonts w:asciiTheme="minorHAnsi" w:eastAsia="Times New Roman" w:hAnsiTheme="minorHAnsi"/>
                <w:lang w:val="sr-Cyrl-RS"/>
              </w:rPr>
            </w:pPr>
            <w:r w:rsidRPr="000D140B">
              <w:rPr>
                <w:rFonts w:asciiTheme="minorHAnsi" w:eastAsia="Times New Roman" w:hAnsiTheme="minorHAnsi"/>
                <w:lang w:val="sr-Cyrl-RS"/>
              </w:rPr>
              <w:t>недовољно расположивих средстава</w:t>
            </w:r>
          </w:p>
        </w:tc>
      </w:tr>
    </w:tbl>
    <w:p w:rsidR="009C31DE" w:rsidRDefault="009C31DE"/>
    <w:sectPr w:rsidR="009C31DE" w:rsidSect="004958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4D82"/>
    <w:multiLevelType w:val="hybridMultilevel"/>
    <w:tmpl w:val="6C2AE3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4E3D"/>
    <w:multiLevelType w:val="hybridMultilevel"/>
    <w:tmpl w:val="4E08E4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6C"/>
    <w:rsid w:val="000D140B"/>
    <w:rsid w:val="0049586C"/>
    <w:rsid w:val="006B6D3F"/>
    <w:rsid w:val="009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C84B7-9A99-49D0-A0CE-076727D1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6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86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49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Žaklina Radić</dc:creator>
  <cp:keywords/>
  <dc:description/>
  <cp:lastModifiedBy>Žaklina Radić</cp:lastModifiedBy>
  <cp:revision>3</cp:revision>
  <dcterms:created xsi:type="dcterms:W3CDTF">2018-01-24T11:19:00Z</dcterms:created>
  <dcterms:modified xsi:type="dcterms:W3CDTF">2018-01-24T11:22:00Z</dcterms:modified>
</cp:coreProperties>
</file>